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перенесення  спеціальної конструкції  зовнішньої реклами   ТзОВ "Комтех Аутдор"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031AD6" w14:textId="77777777" w:rsidR="00346675" w:rsidRDefault="00346675" w:rsidP="00346675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Керуючись «</w:t>
      </w:r>
      <w:r>
        <w:rPr>
          <w:sz w:val="28"/>
          <w:szCs w:val="28"/>
        </w:rPr>
        <w:t xml:space="preserve">Правилами розміщення зовнішньої реклами в м. Винники (затверджені рішенням Винниківської міської ради» №1905 від 19.11.2009 р. із змінами і доповненнями), Конституцією України, Законом України «Про місцеве самоврядування в Україні», Законом  України «Про рекламу», беручи до уваги </w:t>
      </w:r>
      <w:r>
        <w:rPr>
          <w:sz w:val="28"/>
          <w:szCs w:val="28"/>
          <w:lang w:val="ru-RU"/>
        </w:rPr>
        <w:t xml:space="preserve"> лист генерального директора ТзОВ «Комтех Аутдор»  Одинця В.І. № 3-13-7-234 від  04.04.2016 р., </w:t>
      </w:r>
      <w:r>
        <w:rPr>
          <w:sz w:val="28"/>
          <w:szCs w:val="28"/>
        </w:rPr>
        <w:t xml:space="preserve"> виконком Винниківської міської ради  </w:t>
      </w:r>
    </w:p>
    <w:p w14:paraId="78295376" w14:textId="77777777" w:rsidR="00346675" w:rsidRDefault="00346675" w:rsidP="0034667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>В И Р І Ш И В :</w:t>
      </w:r>
    </w:p>
    <w:p w14:paraId="6473E042" w14:textId="77777777" w:rsidR="00346675" w:rsidRDefault="00346675" w:rsidP="00346675">
      <w:pPr>
        <w:jc w:val="both"/>
        <w:rPr>
          <w:sz w:val="28"/>
          <w:szCs w:val="28"/>
        </w:rPr>
      </w:pPr>
      <w:r>
        <w:rPr>
          <w:sz w:val="28"/>
          <w:szCs w:val="28"/>
        </w:rPr>
        <w:t>1. Перенести спеціальну конструкцію зовнішньої реклами із вул. Галицької, 27 на вул. Галицьку, 1 у м. Винники.</w:t>
      </w:r>
    </w:p>
    <w:p w14:paraId="4C6F30B2" w14:textId="77777777" w:rsidR="00346675" w:rsidRDefault="00346675" w:rsidP="00346675">
      <w:pPr>
        <w:jc w:val="both"/>
        <w:rPr>
          <w:sz w:val="28"/>
          <w:szCs w:val="28"/>
        </w:rPr>
      </w:pPr>
      <w:r>
        <w:rPr>
          <w:sz w:val="28"/>
          <w:szCs w:val="28"/>
        </w:rPr>
        <w:t>2. Внести зміни у   Дозвіл на розміщення зовнішньої реклами  за  адресою : м. Винники, вул. Галицька, 27,  виданий згідно з рішенням виконавчого комітету Винниківської міської ради № 95  від 08.04.2008 р., відповідно до даного рішення.</w:t>
      </w:r>
    </w:p>
    <w:p w14:paraId="60AC0C01" w14:textId="77777777" w:rsidR="00346675" w:rsidRDefault="00346675" w:rsidP="00346675">
      <w:pPr>
        <w:jc w:val="both"/>
        <w:rPr>
          <w:sz w:val="28"/>
          <w:szCs w:val="28"/>
        </w:rPr>
      </w:pPr>
      <w:r>
        <w:rPr>
          <w:sz w:val="28"/>
          <w:szCs w:val="28"/>
        </w:rPr>
        <w:t>3. Спеціалісту з житлово - комунальноно господарства укласти додаткову угоду до Договору тимчасового користування місцем, що перебуває у комунальній власності  для розміщення спеціальних конструкцій  зовнішньої реклами  № 09-05-13  від 07 травня 2013 р.</w:t>
      </w:r>
    </w:p>
    <w:p w14:paraId="43557F6B" w14:textId="77777777" w:rsidR="00346675" w:rsidRDefault="00346675" w:rsidP="00346675">
      <w:pPr>
        <w:jc w:val="both"/>
        <w:rPr>
          <w:sz w:val="28"/>
          <w:szCs w:val="28"/>
        </w:rPr>
      </w:pPr>
      <w:r>
        <w:rPr>
          <w:sz w:val="28"/>
          <w:szCs w:val="28"/>
        </w:rPr>
        <w:t>4. У разі реконструкції  вул. Галицької у м. Винники, на вимогу виконавчого комітету  Винниківської міської ради  дана конструкція зовнішньої реклами  підлягає демонтажу.</w:t>
      </w:r>
    </w:p>
    <w:p w14:paraId="42060BC8" w14:textId="77777777" w:rsidR="00346675" w:rsidRDefault="00346675" w:rsidP="00346675">
      <w:pPr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виконанням даного рішення покласти  на заступника міського голови з питань житлово-комунального господарства та фінансової політики.</w:t>
      </w:r>
    </w:p>
    <w:p w14:paraId="7CFEBE4F" w14:textId="77777777" w:rsidR="00346675" w:rsidRDefault="00346675" w:rsidP="00346675">
      <w:pPr>
        <w:rPr>
          <w:b/>
          <w:sz w:val="28"/>
          <w:szCs w:val="28"/>
        </w:rPr>
      </w:pPr>
    </w:p>
    <w:p w14:paraId="53D7E7EA" w14:textId="2E3516EA" w:rsidR="00346675" w:rsidRDefault="00346675" w:rsidP="003466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Міський голова                                                          </w:t>
      </w:r>
      <w:r>
        <w:rPr>
          <w:b/>
          <w:sz w:val="28"/>
          <w:szCs w:val="28"/>
        </w:rPr>
        <w:t xml:space="preserve">                               </w:t>
      </w:r>
      <w:bookmarkStart w:id="1" w:name="_GoBack"/>
      <w:bookmarkEnd w:id="1"/>
      <w:r>
        <w:rPr>
          <w:b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B499A8" w14:textId="77777777" w:rsidR="007C123F" w:rsidRDefault="007C123F">
      <w:r>
        <w:separator/>
      </w:r>
    </w:p>
  </w:endnote>
  <w:endnote w:type="continuationSeparator" w:id="0">
    <w:p w14:paraId="63382B68" w14:textId="77777777" w:rsidR="007C123F" w:rsidRDefault="007C1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E490C" w14:textId="77777777" w:rsidR="007C123F" w:rsidRDefault="007C123F">
      <w:r>
        <w:separator/>
      </w:r>
    </w:p>
  </w:footnote>
  <w:footnote w:type="continuationSeparator" w:id="0">
    <w:p w14:paraId="388AB3AA" w14:textId="77777777" w:rsidR="007C123F" w:rsidRDefault="007C12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667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123F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6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C6908-075E-4711-B05D-4E5FEDBD1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1175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2024-02-09T12:18:00Z</dcterms:modified>
</cp:coreProperties>
</file>