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29.06.2016р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220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прийняття на баланс та обслуговування  будинків комунальної власності територіальної  громади міста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C0314FA" w14:textId="77777777" w:rsidR="00562A3C" w:rsidRPr="00562A3C" w:rsidRDefault="00562A3C" w:rsidP="00562A3C">
      <w:pPr>
        <w:jc w:val="both"/>
        <w:rPr>
          <w:sz w:val="28"/>
          <w:szCs w:val="28"/>
        </w:rPr>
      </w:pPr>
      <w:r w:rsidRPr="00562A3C">
        <w:rPr>
          <w:sz w:val="28"/>
          <w:szCs w:val="28"/>
        </w:rPr>
        <w:t xml:space="preserve">        Керуючись Законом України «Про місцеве самоврядування в Україні», рішенням 3-ї сесії Винниківської міської ради № 385 від 23.06.2016 р. «Про затвердження звітів про оцінку майна»,  рішенням Винниківської міської ради № 71 від 24.12.2015 р. «Про розмежування повноважень між виконавчими органами Винниківської міської ради», враховуючи висновки громадської  комісії з житлових питань при виконавчому комітеті Винниківської міської ради (протокол  № 52 від 29.06.2016 р.), виконавчий комітет   Винниківської міської ради  -</w:t>
      </w:r>
    </w:p>
    <w:p w14:paraId="3D487B56" w14:textId="65E71539" w:rsidR="00562A3C" w:rsidRDefault="00562A3C" w:rsidP="00562A3C">
      <w:pPr>
        <w:jc w:val="both"/>
        <w:rPr>
          <w:sz w:val="28"/>
          <w:szCs w:val="28"/>
        </w:rPr>
      </w:pPr>
      <w:r w:rsidRPr="00562A3C">
        <w:rPr>
          <w:sz w:val="28"/>
          <w:szCs w:val="28"/>
        </w:rPr>
        <w:t xml:space="preserve">                                                         В И Р І Ш И В : </w:t>
      </w:r>
    </w:p>
    <w:p w14:paraId="727A6EAA" w14:textId="77777777" w:rsidR="00562A3C" w:rsidRPr="00562A3C" w:rsidRDefault="00562A3C" w:rsidP="00562A3C">
      <w:pPr>
        <w:jc w:val="both"/>
        <w:rPr>
          <w:sz w:val="28"/>
          <w:szCs w:val="28"/>
        </w:rPr>
      </w:pPr>
    </w:p>
    <w:p w14:paraId="20B054C8" w14:textId="77777777" w:rsidR="00562A3C" w:rsidRPr="00562A3C" w:rsidRDefault="00562A3C" w:rsidP="00562A3C">
      <w:pPr>
        <w:jc w:val="both"/>
        <w:rPr>
          <w:sz w:val="28"/>
          <w:szCs w:val="28"/>
        </w:rPr>
      </w:pPr>
      <w:r w:rsidRPr="00562A3C">
        <w:rPr>
          <w:sz w:val="28"/>
          <w:szCs w:val="28"/>
        </w:rPr>
        <w:t>1.Прийняти на баланс та обслуговування:</w:t>
      </w:r>
    </w:p>
    <w:p w14:paraId="27B13B86" w14:textId="77777777" w:rsidR="00562A3C" w:rsidRPr="00562A3C" w:rsidRDefault="00562A3C" w:rsidP="00562A3C">
      <w:pPr>
        <w:jc w:val="both"/>
        <w:rPr>
          <w:sz w:val="28"/>
          <w:szCs w:val="28"/>
        </w:rPr>
      </w:pPr>
      <w:r w:rsidRPr="00562A3C">
        <w:rPr>
          <w:sz w:val="28"/>
          <w:szCs w:val="28"/>
        </w:rPr>
        <w:t>1.1. нежитлове приміщення, загальною площею 110, 2 м2, що знаходиться за адресою Львівська обл., м. Винники, вул. Шевченка, 2, ринкова вартість якого станом на дату оцінки (05.05.2016 року) становить 817 133 (вісімсот сімнадцять гривень сто тридцять три) гривні без врахування ПДВ для цілей бухгалтерського обліку.</w:t>
      </w:r>
    </w:p>
    <w:p w14:paraId="5545465D" w14:textId="77777777" w:rsidR="00562A3C" w:rsidRPr="00562A3C" w:rsidRDefault="00562A3C" w:rsidP="00562A3C">
      <w:pPr>
        <w:jc w:val="both"/>
        <w:rPr>
          <w:sz w:val="28"/>
          <w:szCs w:val="28"/>
        </w:rPr>
      </w:pPr>
      <w:r w:rsidRPr="00562A3C">
        <w:rPr>
          <w:sz w:val="28"/>
          <w:szCs w:val="28"/>
        </w:rPr>
        <w:t>1.2. нежитлове приміщення, загальною площею 138, 8 м2, що знаходиться за адресою Львівська обл., м. Винники, вул. Галицька, 9, ринкова вартість якого станом на дату оцінки (05.05.2016 року) становить 1 137 882 (один мільйон сто тридцять сім вісімсот вісімдесят дві) гривні без врахування ПДВ для цілей бухгалтерського обліку.</w:t>
      </w:r>
    </w:p>
    <w:p w14:paraId="5DA950F3" w14:textId="77777777" w:rsidR="00562A3C" w:rsidRPr="00562A3C" w:rsidRDefault="00562A3C" w:rsidP="00562A3C">
      <w:pPr>
        <w:jc w:val="both"/>
        <w:rPr>
          <w:sz w:val="28"/>
          <w:szCs w:val="28"/>
        </w:rPr>
      </w:pPr>
      <w:r w:rsidRPr="00562A3C">
        <w:rPr>
          <w:sz w:val="28"/>
          <w:szCs w:val="28"/>
        </w:rPr>
        <w:t>2.Начальнику відділу фінансової та економічної політики, контролю та аудиту внести відповідні зміни  в бухгалтерський облік  виконавчого комітету Винниківської міської ради.</w:t>
      </w:r>
    </w:p>
    <w:p w14:paraId="43935B16" w14:textId="77777777" w:rsidR="00562A3C" w:rsidRPr="00562A3C" w:rsidRDefault="00562A3C" w:rsidP="00562A3C">
      <w:pPr>
        <w:jc w:val="both"/>
        <w:rPr>
          <w:sz w:val="28"/>
          <w:szCs w:val="28"/>
        </w:rPr>
      </w:pPr>
      <w:r w:rsidRPr="00562A3C">
        <w:rPr>
          <w:sz w:val="28"/>
          <w:szCs w:val="28"/>
        </w:rPr>
        <w:lastRenderedPageBreak/>
        <w:t>3.Контроль за виконанням даного рішення покласти на начальника відділу фінансової та економічної політики, контролю та аудиту.</w:t>
      </w:r>
    </w:p>
    <w:p w14:paraId="6778D47A" w14:textId="77777777" w:rsidR="00562A3C" w:rsidRDefault="00562A3C" w:rsidP="00562A3C">
      <w:pPr>
        <w:jc w:val="both"/>
        <w:rPr>
          <w:sz w:val="28"/>
          <w:szCs w:val="28"/>
        </w:rPr>
      </w:pPr>
    </w:p>
    <w:p w14:paraId="01C471E0" w14:textId="6D260ACA" w:rsidR="00213958" w:rsidRPr="006F2805" w:rsidRDefault="00562A3C" w:rsidP="00562A3C">
      <w:pPr>
        <w:jc w:val="both"/>
        <w:rPr>
          <w:sz w:val="28"/>
          <w:szCs w:val="28"/>
        </w:rPr>
      </w:pPr>
      <w:bookmarkStart w:id="1" w:name="_GoBack"/>
      <w:bookmarkEnd w:id="1"/>
      <w:r w:rsidRPr="00562A3C">
        <w:rPr>
          <w:sz w:val="28"/>
          <w:szCs w:val="28"/>
        </w:rPr>
        <w:t xml:space="preserve"> Міський голова                             </w:t>
      </w:r>
      <w:r w:rsidRPr="00562A3C">
        <w:rPr>
          <w:sz w:val="28"/>
          <w:szCs w:val="28"/>
        </w:rPr>
        <w:tab/>
        <w:t xml:space="preserve">         </w:t>
      </w:r>
      <w:r w:rsidRPr="00562A3C">
        <w:rPr>
          <w:sz w:val="28"/>
          <w:szCs w:val="28"/>
        </w:rPr>
        <w:tab/>
      </w:r>
      <w:r w:rsidRPr="00562A3C">
        <w:rPr>
          <w:sz w:val="28"/>
          <w:szCs w:val="28"/>
        </w:rPr>
        <w:tab/>
        <w:t xml:space="preserve">                    В.Л.Квурт          </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99108" w14:textId="77777777" w:rsidR="0073420D" w:rsidRDefault="0073420D">
      <w:r>
        <w:separator/>
      </w:r>
    </w:p>
  </w:endnote>
  <w:endnote w:type="continuationSeparator" w:id="0">
    <w:p w14:paraId="5C5AC22E" w14:textId="77777777" w:rsidR="0073420D" w:rsidRDefault="0073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81731" w14:textId="77777777" w:rsidR="0073420D" w:rsidRDefault="0073420D">
      <w:r>
        <w:separator/>
      </w:r>
    </w:p>
  </w:footnote>
  <w:footnote w:type="continuationSeparator" w:id="0">
    <w:p w14:paraId="52F61BE4" w14:textId="77777777" w:rsidR="0073420D" w:rsidRDefault="007342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62A3C"/>
    <w:rsid w:val="00575337"/>
    <w:rsid w:val="00582189"/>
    <w:rsid w:val="005D19D6"/>
    <w:rsid w:val="005D5923"/>
    <w:rsid w:val="00634E73"/>
    <w:rsid w:val="00653705"/>
    <w:rsid w:val="0066252A"/>
    <w:rsid w:val="006D0736"/>
    <w:rsid w:val="006D5737"/>
    <w:rsid w:val="006E3AEB"/>
    <w:rsid w:val="006F2805"/>
    <w:rsid w:val="00713369"/>
    <w:rsid w:val="00715141"/>
    <w:rsid w:val="0073420D"/>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F87C7-D25F-48CC-BF0C-D22470C5C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1317</Words>
  <Characters>751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2024-02-13T12:40:00Z</dcterms:modified>
</cp:coreProperties>
</file>