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 з приймання-передачі   у комунальну власність територіальної громади  міста Винники зовнішньої мережі водопостачання  та каналізації від житлово-будівельного кооперативу  "Винники-1" при будівництві багатоповерхових  житлових будинків по вул. Винна Гора 7, 8.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1FA8E0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 xml:space="preserve">        На виконання  рішення Винниківської міської ради № 432 від 15 липня 2016 р. “Про надання згоди на безоплатне прийняття у комунальну власність територіальної громади міста Винники зовнішньої мережі водопостачання та каналізації від житлово-будівельного кооперативу «Винники-1» при будівництві багатоповерхових житлових будинків по вул. Винна Гора 7, 8  виконавчий комітет Винниківської міської ради </w:t>
      </w:r>
    </w:p>
    <w:p w14:paraId="259E7C82" w14:textId="77777777" w:rsidR="00892AAE" w:rsidRPr="00892AAE" w:rsidRDefault="00892AAE" w:rsidP="00892AAE">
      <w:pPr>
        <w:rPr>
          <w:sz w:val="28"/>
          <w:szCs w:val="28"/>
        </w:rPr>
      </w:pPr>
    </w:p>
    <w:p w14:paraId="4C1B469E" w14:textId="0FC88DC0" w:rsidR="00892AAE" w:rsidRPr="00892AAE" w:rsidRDefault="00892AAE" w:rsidP="00892AAE">
      <w:pPr>
        <w:jc w:val="center"/>
        <w:rPr>
          <w:sz w:val="28"/>
          <w:szCs w:val="28"/>
        </w:rPr>
      </w:pPr>
      <w:r w:rsidRPr="00892AAE">
        <w:rPr>
          <w:sz w:val="28"/>
          <w:szCs w:val="28"/>
        </w:rPr>
        <w:t>В И Р І Ш И В :</w:t>
      </w:r>
    </w:p>
    <w:p w14:paraId="4D70E880" w14:textId="77777777" w:rsidR="00892AAE" w:rsidRPr="00892AAE" w:rsidRDefault="00892AAE" w:rsidP="00892AAE">
      <w:pPr>
        <w:rPr>
          <w:sz w:val="28"/>
          <w:szCs w:val="28"/>
        </w:rPr>
      </w:pPr>
    </w:p>
    <w:p w14:paraId="7F944CD0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>1.</w:t>
      </w:r>
      <w:r w:rsidRPr="00892AAE">
        <w:rPr>
          <w:sz w:val="28"/>
          <w:szCs w:val="28"/>
        </w:rPr>
        <w:tab/>
        <w:t>Утворити комісію з приймання- передачі  у комунальну власність територіальної громади міста Винники зовнішньої мережі водопостачання та каналізації від житлово-будівельного кооперативу «Винники-1» при будівництві багатоповерхових житлових будинків по вул. Винна Гора 7, 8  в наступному складі :</w:t>
      </w:r>
    </w:p>
    <w:p w14:paraId="7753D15A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>Голова комісії: Мамут М.Я. -    заступник міського голови з питань житлово-комунального господарства та фінансової -політики</w:t>
      </w:r>
    </w:p>
    <w:p w14:paraId="65936B65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>Члени комісії :    Желіско М.Р. -          радник міського голови</w:t>
      </w:r>
    </w:p>
    <w:p w14:paraId="638BEBB7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 xml:space="preserve">                              Кричковська М.О. - начальник відділу юридичного забезпечення </w:t>
      </w:r>
    </w:p>
    <w:p w14:paraId="09DEA626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 xml:space="preserve">                              Банах М.І. -   начальник відділу фінансової та економічної                                                              політики, контролю та аудиту</w:t>
      </w:r>
    </w:p>
    <w:p w14:paraId="3D98AB0A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lastRenderedPageBreak/>
        <w:t xml:space="preserve">                              Горинь О.М. -          директор МКП «Винниківське»</w:t>
      </w:r>
    </w:p>
    <w:p w14:paraId="24E6710E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 xml:space="preserve">                              Лимар М.М. -           головний бухгалтер МКП «Винниківське»</w:t>
      </w:r>
    </w:p>
    <w:p w14:paraId="378BF86F" w14:textId="77777777" w:rsidR="00892AAE" w:rsidRPr="00892AAE" w:rsidRDefault="00892AAE" w:rsidP="00892AAE">
      <w:pPr>
        <w:jc w:val="both"/>
        <w:rPr>
          <w:sz w:val="28"/>
          <w:szCs w:val="28"/>
        </w:rPr>
      </w:pPr>
    </w:p>
    <w:p w14:paraId="0FC685B5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>2. Контроль за виконанням даного  рішення покласти на голову комісії.</w:t>
      </w:r>
    </w:p>
    <w:p w14:paraId="4E0419E4" w14:textId="77777777" w:rsidR="00892AAE" w:rsidRPr="00892AAE" w:rsidRDefault="00892AAE" w:rsidP="00892AAE">
      <w:pPr>
        <w:jc w:val="both"/>
        <w:rPr>
          <w:sz w:val="28"/>
          <w:szCs w:val="28"/>
        </w:rPr>
      </w:pPr>
    </w:p>
    <w:p w14:paraId="0E620EF5" w14:textId="77777777" w:rsidR="00892AAE" w:rsidRPr="00892AAE" w:rsidRDefault="00892AAE" w:rsidP="00892AAE">
      <w:pPr>
        <w:jc w:val="both"/>
        <w:rPr>
          <w:sz w:val="28"/>
          <w:szCs w:val="28"/>
        </w:rPr>
      </w:pPr>
    </w:p>
    <w:p w14:paraId="62E47949" w14:textId="77777777" w:rsidR="00892AAE" w:rsidRPr="00892AAE" w:rsidRDefault="00892AAE" w:rsidP="00892AAE">
      <w:pPr>
        <w:jc w:val="both"/>
        <w:rPr>
          <w:sz w:val="28"/>
          <w:szCs w:val="28"/>
        </w:rPr>
      </w:pPr>
    </w:p>
    <w:p w14:paraId="720DCCC5" w14:textId="77777777" w:rsidR="00892AAE" w:rsidRPr="00892AAE" w:rsidRDefault="00892AAE" w:rsidP="00892AAE">
      <w:pPr>
        <w:jc w:val="both"/>
        <w:rPr>
          <w:sz w:val="28"/>
          <w:szCs w:val="28"/>
        </w:rPr>
      </w:pPr>
      <w:r w:rsidRPr="00892AAE">
        <w:rPr>
          <w:sz w:val="28"/>
          <w:szCs w:val="28"/>
        </w:rPr>
        <w:t>Міський голова</w:t>
      </w:r>
      <w:r w:rsidRPr="00892AAE">
        <w:rPr>
          <w:sz w:val="28"/>
          <w:szCs w:val="28"/>
        </w:rPr>
        <w:tab/>
      </w:r>
      <w:r w:rsidRPr="00892AAE">
        <w:rPr>
          <w:sz w:val="28"/>
          <w:szCs w:val="28"/>
        </w:rPr>
        <w:tab/>
      </w:r>
      <w:r w:rsidRPr="00892AAE">
        <w:rPr>
          <w:sz w:val="28"/>
          <w:szCs w:val="28"/>
        </w:rPr>
        <w:tab/>
      </w:r>
      <w:r w:rsidRPr="00892AAE">
        <w:rPr>
          <w:sz w:val="28"/>
          <w:szCs w:val="28"/>
        </w:rPr>
        <w:tab/>
      </w:r>
      <w:r w:rsidRPr="00892AAE">
        <w:rPr>
          <w:sz w:val="28"/>
          <w:szCs w:val="28"/>
        </w:rPr>
        <w:tab/>
      </w:r>
      <w:r w:rsidRPr="00892AAE">
        <w:rPr>
          <w:sz w:val="28"/>
          <w:szCs w:val="28"/>
        </w:rPr>
        <w:tab/>
      </w:r>
      <w:r w:rsidRPr="00892AAE">
        <w:rPr>
          <w:sz w:val="28"/>
          <w:szCs w:val="28"/>
        </w:rPr>
        <w:tab/>
      </w:r>
      <w:r w:rsidRPr="00892AAE">
        <w:rPr>
          <w:sz w:val="28"/>
          <w:szCs w:val="28"/>
        </w:rPr>
        <w:tab/>
        <w:t xml:space="preserve">       В.Л. Квурт</w:t>
      </w:r>
      <w:r w:rsidRPr="00892AAE">
        <w:rPr>
          <w:sz w:val="28"/>
          <w:szCs w:val="28"/>
        </w:rPr>
        <w:tab/>
      </w:r>
    </w:p>
    <w:p w14:paraId="167586F2" w14:textId="77777777" w:rsidR="00892AAE" w:rsidRPr="00892AAE" w:rsidRDefault="00892AAE" w:rsidP="00892AAE">
      <w:pPr>
        <w:rPr>
          <w:sz w:val="28"/>
          <w:szCs w:val="28"/>
        </w:rPr>
      </w:pPr>
    </w:p>
    <w:p w14:paraId="35C6C29D" w14:textId="77777777" w:rsidR="00892AAE" w:rsidRPr="00892AAE" w:rsidRDefault="00892AAE" w:rsidP="00892AAE">
      <w:pPr>
        <w:rPr>
          <w:sz w:val="28"/>
          <w:szCs w:val="28"/>
        </w:rPr>
      </w:pPr>
    </w:p>
    <w:p w14:paraId="01C471E0" w14:textId="77777777" w:rsidR="00213958" w:rsidRPr="00892AAE" w:rsidRDefault="00213958" w:rsidP="00892AAE">
      <w:pPr>
        <w:rPr>
          <w:sz w:val="28"/>
          <w:szCs w:val="28"/>
        </w:rPr>
      </w:pPr>
      <w:bookmarkStart w:id="1" w:name="_GoBack"/>
      <w:bookmarkEnd w:id="1"/>
    </w:p>
    <w:sectPr w:rsidR="00213958" w:rsidRPr="00892AA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16EEC" w14:textId="77777777" w:rsidR="002614CF" w:rsidRDefault="002614CF">
      <w:r>
        <w:separator/>
      </w:r>
    </w:p>
  </w:endnote>
  <w:endnote w:type="continuationSeparator" w:id="0">
    <w:p w14:paraId="27710280" w14:textId="77777777" w:rsidR="002614CF" w:rsidRDefault="00261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BB7A7" w14:textId="77777777" w:rsidR="002614CF" w:rsidRDefault="002614CF">
      <w:r>
        <w:separator/>
      </w:r>
    </w:p>
  </w:footnote>
  <w:footnote w:type="continuationSeparator" w:id="0">
    <w:p w14:paraId="70CCE904" w14:textId="77777777" w:rsidR="002614CF" w:rsidRDefault="00261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14CF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2AA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43237-EC05-4581-B82A-241E3FFB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2024-02-15T08:43:00Z</dcterms:modified>
</cp:coreProperties>
</file>