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частині  індивідуального житлового будинку по   вул.Яворницького, 37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F185C8D" w14:textId="77777777" w:rsidR="00E81682" w:rsidRPr="00E81682" w:rsidRDefault="00E81682" w:rsidP="00E81682">
      <w:pPr>
        <w:ind w:firstLine="720"/>
        <w:jc w:val="both"/>
        <w:rPr>
          <w:sz w:val="28"/>
          <w:szCs w:val="28"/>
        </w:rPr>
      </w:pPr>
      <w:r w:rsidRPr="00E81682">
        <w:rPr>
          <w:sz w:val="28"/>
          <w:szCs w:val="28"/>
        </w:rPr>
        <w:t>Керуючись Законом України  «Про місцеве самоврядування в Україні», 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19.05.2009р. «Про порядок присвоєння поштових номерів на об’єкти нерухомого майна у м.Винники», розглянувши заяву гр.Рапко І.І.,  беручи до уваги Витяг про реєстрацію права власності на нерухоме майно (серія СЕВ №919817), Довідку ОКП ЛОР «БТІ та ЕО» №2/9044 від 30.06.2016р., технічний паспорт вид. ОКП ЛОР «БТІ та ЕО»,   виконком Винниківської міської ради -</w:t>
      </w:r>
    </w:p>
    <w:p w14:paraId="5D8D0D59" w14:textId="5756325C" w:rsidR="00E81682" w:rsidRDefault="00E81682" w:rsidP="00E81682">
      <w:pPr>
        <w:jc w:val="center"/>
        <w:rPr>
          <w:sz w:val="28"/>
          <w:szCs w:val="28"/>
        </w:rPr>
      </w:pPr>
      <w:r w:rsidRPr="00E81682">
        <w:rPr>
          <w:sz w:val="28"/>
          <w:szCs w:val="28"/>
        </w:rPr>
        <w:t>В И Р І Ш И В :</w:t>
      </w:r>
    </w:p>
    <w:p w14:paraId="20D6E863" w14:textId="77777777" w:rsidR="00E81682" w:rsidRPr="00E81682" w:rsidRDefault="00E81682" w:rsidP="00E81682">
      <w:pPr>
        <w:jc w:val="center"/>
        <w:rPr>
          <w:sz w:val="28"/>
          <w:szCs w:val="28"/>
        </w:rPr>
      </w:pPr>
      <w:bookmarkStart w:id="1" w:name="_GoBack"/>
      <w:bookmarkEnd w:id="1"/>
    </w:p>
    <w:p w14:paraId="0745FE61" w14:textId="77777777" w:rsidR="00E81682" w:rsidRPr="00E81682" w:rsidRDefault="00E81682" w:rsidP="00E81682">
      <w:pPr>
        <w:jc w:val="both"/>
        <w:rPr>
          <w:sz w:val="28"/>
          <w:szCs w:val="28"/>
        </w:rPr>
      </w:pPr>
      <w:r w:rsidRPr="00E81682">
        <w:rPr>
          <w:sz w:val="28"/>
          <w:szCs w:val="28"/>
        </w:rPr>
        <w:t>1.</w:t>
      </w:r>
      <w:r w:rsidRPr="00E81682">
        <w:rPr>
          <w:sz w:val="28"/>
          <w:szCs w:val="28"/>
        </w:rPr>
        <w:tab/>
        <w:t>Частині (2/5) індивідуального житлового будинку  по вул.Яворницького,37 у м.Винники, що належить на праві  власності  гр.Рапко Ірині Іванівні,  присвоїти поштову адресу, а саме: вул.Яворницького,37-б м.Винники.</w:t>
      </w:r>
    </w:p>
    <w:p w14:paraId="233C8A0F" w14:textId="77777777" w:rsidR="00E81682" w:rsidRPr="00E81682" w:rsidRDefault="00E81682" w:rsidP="00E81682">
      <w:pPr>
        <w:jc w:val="both"/>
        <w:rPr>
          <w:sz w:val="28"/>
          <w:szCs w:val="28"/>
        </w:rPr>
      </w:pPr>
      <w:r w:rsidRPr="00E81682">
        <w:rPr>
          <w:sz w:val="28"/>
          <w:szCs w:val="28"/>
        </w:rPr>
        <w:t>Будинок №37-б по вул.Яворницького у м.Винники складатиметься з 5-ти житлових кімнат. Загальна площа будинку становитиме  – 171,70 кв.м., житлова площа становитиме – 94,00 кв.м.</w:t>
      </w:r>
    </w:p>
    <w:p w14:paraId="64892B7A" w14:textId="77777777" w:rsidR="00E81682" w:rsidRPr="00E81682" w:rsidRDefault="00E81682" w:rsidP="00E81682">
      <w:pPr>
        <w:jc w:val="both"/>
        <w:rPr>
          <w:sz w:val="28"/>
          <w:szCs w:val="28"/>
        </w:rPr>
      </w:pPr>
      <w:r w:rsidRPr="00E81682">
        <w:rPr>
          <w:sz w:val="28"/>
          <w:szCs w:val="28"/>
        </w:rPr>
        <w:t>2.</w:t>
      </w:r>
      <w:r w:rsidRPr="00E81682">
        <w:rPr>
          <w:sz w:val="28"/>
          <w:szCs w:val="28"/>
        </w:rPr>
        <w:tab/>
        <w:t>Гр.Рапко І.І. звернутись до ОКП ЛОР «БТІ та ЕО» про внесення змін в технічну документацію будинку №37 по вул.Яворницького у м.Винники.</w:t>
      </w:r>
    </w:p>
    <w:p w14:paraId="7D55D2D7" w14:textId="77777777" w:rsidR="00E81682" w:rsidRPr="00E81682" w:rsidRDefault="00E81682" w:rsidP="00E81682">
      <w:pPr>
        <w:jc w:val="both"/>
        <w:rPr>
          <w:sz w:val="28"/>
          <w:szCs w:val="28"/>
        </w:rPr>
      </w:pPr>
      <w:r w:rsidRPr="00E81682">
        <w:rPr>
          <w:sz w:val="28"/>
          <w:szCs w:val="28"/>
        </w:rPr>
        <w:t>3.</w:t>
      </w:r>
      <w:r w:rsidRPr="00E81682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086750B" w14:textId="77777777" w:rsidR="00E81682" w:rsidRPr="00E81682" w:rsidRDefault="00E81682" w:rsidP="00E81682">
      <w:pPr>
        <w:jc w:val="both"/>
        <w:rPr>
          <w:sz w:val="28"/>
          <w:szCs w:val="28"/>
        </w:rPr>
      </w:pPr>
    </w:p>
    <w:p w14:paraId="2145196A" w14:textId="77777777" w:rsidR="00E81682" w:rsidRPr="00E81682" w:rsidRDefault="00E81682" w:rsidP="00E81682">
      <w:pPr>
        <w:jc w:val="both"/>
        <w:rPr>
          <w:sz w:val="28"/>
          <w:szCs w:val="28"/>
        </w:rPr>
      </w:pPr>
    </w:p>
    <w:p w14:paraId="72ECB8FE" w14:textId="77777777" w:rsidR="00E81682" w:rsidRPr="00E81682" w:rsidRDefault="00E81682" w:rsidP="00E81682">
      <w:pPr>
        <w:jc w:val="both"/>
        <w:rPr>
          <w:sz w:val="28"/>
          <w:szCs w:val="28"/>
        </w:rPr>
      </w:pPr>
    </w:p>
    <w:p w14:paraId="01C471E0" w14:textId="7E81DF08" w:rsidR="00213958" w:rsidRPr="006F2805" w:rsidRDefault="00E81682" w:rsidP="00E81682">
      <w:pPr>
        <w:jc w:val="both"/>
        <w:rPr>
          <w:sz w:val="28"/>
          <w:szCs w:val="28"/>
        </w:rPr>
      </w:pPr>
      <w:r w:rsidRPr="00E81682">
        <w:rPr>
          <w:sz w:val="28"/>
          <w:szCs w:val="28"/>
        </w:rPr>
        <w:t>Міський  голова</w:t>
      </w:r>
      <w:r w:rsidRPr="00E81682">
        <w:rPr>
          <w:sz w:val="28"/>
          <w:szCs w:val="28"/>
        </w:rPr>
        <w:tab/>
      </w:r>
      <w:r w:rsidRPr="00E81682">
        <w:rPr>
          <w:sz w:val="28"/>
          <w:szCs w:val="28"/>
        </w:rPr>
        <w:tab/>
      </w:r>
      <w:r w:rsidRPr="00E81682">
        <w:rPr>
          <w:sz w:val="28"/>
          <w:szCs w:val="28"/>
        </w:rPr>
        <w:tab/>
      </w:r>
      <w:r w:rsidRPr="00E81682">
        <w:rPr>
          <w:sz w:val="28"/>
          <w:szCs w:val="28"/>
        </w:rPr>
        <w:tab/>
      </w:r>
      <w:r w:rsidRPr="00E81682">
        <w:rPr>
          <w:sz w:val="28"/>
          <w:szCs w:val="28"/>
        </w:rPr>
        <w:tab/>
      </w:r>
      <w:r w:rsidRPr="00E81682">
        <w:rPr>
          <w:sz w:val="28"/>
          <w:szCs w:val="28"/>
        </w:rPr>
        <w:tab/>
      </w:r>
      <w:r w:rsidRPr="00E81682">
        <w:rPr>
          <w:sz w:val="28"/>
          <w:szCs w:val="28"/>
        </w:rPr>
        <w:tab/>
      </w:r>
      <w:r w:rsidRPr="00E81682">
        <w:rPr>
          <w:sz w:val="28"/>
          <w:szCs w:val="28"/>
        </w:rPr>
        <w:tab/>
        <w:t xml:space="preserve">      В.Л. Квурт</w:t>
      </w:r>
      <w:r w:rsidRPr="00E81682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7CF9E3" w14:textId="77777777" w:rsidR="005F7E05" w:rsidRDefault="005F7E05">
      <w:r>
        <w:separator/>
      </w:r>
    </w:p>
  </w:endnote>
  <w:endnote w:type="continuationSeparator" w:id="0">
    <w:p w14:paraId="45FF34E8" w14:textId="77777777" w:rsidR="005F7E05" w:rsidRDefault="005F7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320E6F" w14:textId="77777777" w:rsidR="005F7E05" w:rsidRDefault="005F7E05">
      <w:r>
        <w:separator/>
      </w:r>
    </w:p>
  </w:footnote>
  <w:footnote w:type="continuationSeparator" w:id="0">
    <w:p w14:paraId="1FE81A84" w14:textId="77777777" w:rsidR="005F7E05" w:rsidRDefault="005F7E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7E05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81682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F115D2-6E9D-4317-A6D9-8A904169B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1092</Words>
  <Characters>624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2024-02-15T09:42:00Z</dcterms:modified>
</cp:coreProperties>
</file>