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об'єднання двох квартир в одну квартиру   у житловому будинку по вул.Галицька,33 у м. Винники   та присвоєння новоутвореній квартирі поштової адреси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5B6E50" w14:textId="77777777" w:rsidR="00F2778D" w:rsidRPr="00F2778D" w:rsidRDefault="00F2778D" w:rsidP="00F2778D">
      <w:pPr>
        <w:ind w:firstLine="720"/>
        <w:jc w:val="both"/>
        <w:rPr>
          <w:sz w:val="28"/>
          <w:szCs w:val="28"/>
        </w:rPr>
      </w:pPr>
      <w:r w:rsidRPr="00F2778D">
        <w:rPr>
          <w:sz w:val="28"/>
          <w:szCs w:val="28"/>
        </w:rPr>
        <w:t>Керуючись Законом України  «Про місцеве самоврядування в Україні»,  Житловим кодексом, розглянувши заяву гр.Крупи Г.Є.,  беручи до уваги рішення виконкому Винниківської міської ради від 28.04.2015 р. №108 «Про закріплення квартири №6 по вул.Галицька,33 у м. Винники», а також висновок міжвідомчої комісії виконкому Винниківської міської ради,   виконком Винниківської міської ради -</w:t>
      </w:r>
    </w:p>
    <w:p w14:paraId="4E3F37DC" w14:textId="77777777" w:rsidR="00F2778D" w:rsidRPr="00F2778D" w:rsidRDefault="00F2778D" w:rsidP="00F2778D">
      <w:pPr>
        <w:jc w:val="center"/>
        <w:rPr>
          <w:sz w:val="28"/>
          <w:szCs w:val="28"/>
        </w:rPr>
      </w:pPr>
      <w:bookmarkStart w:id="1" w:name="_GoBack"/>
      <w:bookmarkEnd w:id="1"/>
      <w:r w:rsidRPr="00F2778D">
        <w:rPr>
          <w:sz w:val="28"/>
          <w:szCs w:val="28"/>
        </w:rPr>
        <w:t>В И Р І Ш И В :</w:t>
      </w:r>
    </w:p>
    <w:p w14:paraId="6A4EE243" w14:textId="77777777" w:rsidR="00F2778D" w:rsidRPr="00F2778D" w:rsidRDefault="00F2778D" w:rsidP="00F2778D">
      <w:pPr>
        <w:jc w:val="both"/>
        <w:rPr>
          <w:sz w:val="28"/>
          <w:szCs w:val="28"/>
        </w:rPr>
      </w:pPr>
    </w:p>
    <w:p w14:paraId="6F4B2165" w14:textId="77777777" w:rsidR="00F2778D" w:rsidRPr="00F2778D" w:rsidRDefault="00F2778D" w:rsidP="00F2778D">
      <w:pPr>
        <w:jc w:val="both"/>
        <w:rPr>
          <w:sz w:val="28"/>
          <w:szCs w:val="28"/>
        </w:rPr>
      </w:pPr>
      <w:r w:rsidRPr="00F2778D">
        <w:rPr>
          <w:sz w:val="28"/>
          <w:szCs w:val="28"/>
        </w:rPr>
        <w:t>1.</w:t>
      </w:r>
      <w:r w:rsidRPr="00F2778D">
        <w:rPr>
          <w:sz w:val="28"/>
          <w:szCs w:val="28"/>
        </w:rPr>
        <w:tab/>
        <w:t>Затвердити висновок міжвідомчої комісії виконкому Винниківської міської ради (протокол №14 §02 від 19.07.2016р.) про те, що технічно можливо об'єднати квартири №6 та №7 у житловому будинку по вул.Галицька,33 у м. Винники, закріплені за гр.Крупою Галиною Євстахіївною та Крупою Оленою Євстахіївною, в одну цілісну квартиру та присвоїти новоутвореній квартирі поштову адресу, а саме: квартира №6 вул.Галицька,33 м. Винники.</w:t>
      </w:r>
    </w:p>
    <w:p w14:paraId="304CFF9A" w14:textId="77777777" w:rsidR="00F2778D" w:rsidRPr="00F2778D" w:rsidRDefault="00F2778D" w:rsidP="00F2778D">
      <w:pPr>
        <w:jc w:val="both"/>
        <w:rPr>
          <w:sz w:val="28"/>
          <w:szCs w:val="28"/>
        </w:rPr>
      </w:pPr>
      <w:r w:rsidRPr="00F2778D">
        <w:rPr>
          <w:sz w:val="28"/>
          <w:szCs w:val="28"/>
        </w:rPr>
        <w:t xml:space="preserve">Квартира №6 у житловому будинку по вул.Галицька,33 у м. Винники складатиметься з 2-х житлових кімнат. Загальна площа квартири становитиме – 41,10 кв.м., житлова площа квартири становитиме – 29,40 кв.м.  </w:t>
      </w:r>
    </w:p>
    <w:p w14:paraId="14F67D9B" w14:textId="77777777" w:rsidR="00F2778D" w:rsidRPr="00F2778D" w:rsidRDefault="00F2778D" w:rsidP="00F2778D">
      <w:pPr>
        <w:jc w:val="both"/>
        <w:rPr>
          <w:sz w:val="28"/>
          <w:szCs w:val="28"/>
        </w:rPr>
      </w:pPr>
      <w:r w:rsidRPr="00F2778D">
        <w:rPr>
          <w:sz w:val="28"/>
          <w:szCs w:val="28"/>
        </w:rPr>
        <w:t>2.</w:t>
      </w:r>
      <w:r w:rsidRPr="00F2778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3D61CC" w14:textId="77777777" w:rsidR="00F2778D" w:rsidRPr="00F2778D" w:rsidRDefault="00F2778D" w:rsidP="00F2778D">
      <w:pPr>
        <w:jc w:val="both"/>
        <w:rPr>
          <w:sz w:val="28"/>
          <w:szCs w:val="28"/>
        </w:rPr>
      </w:pPr>
    </w:p>
    <w:p w14:paraId="00DDBBAF" w14:textId="77777777" w:rsidR="00F2778D" w:rsidRPr="00F2778D" w:rsidRDefault="00F2778D" w:rsidP="00F2778D">
      <w:pPr>
        <w:jc w:val="both"/>
        <w:rPr>
          <w:sz w:val="28"/>
          <w:szCs w:val="28"/>
        </w:rPr>
      </w:pPr>
    </w:p>
    <w:p w14:paraId="01C471E0" w14:textId="5575E39E" w:rsidR="00213958" w:rsidRPr="006F2805" w:rsidRDefault="00F2778D" w:rsidP="00F2778D">
      <w:pPr>
        <w:jc w:val="both"/>
        <w:rPr>
          <w:sz w:val="28"/>
          <w:szCs w:val="28"/>
        </w:rPr>
      </w:pPr>
      <w:r w:rsidRPr="00F2778D">
        <w:rPr>
          <w:sz w:val="28"/>
          <w:szCs w:val="28"/>
        </w:rPr>
        <w:t>Міський  голова</w:t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  <w:t>В.Л. Квурт</w:t>
      </w:r>
      <w:r w:rsidRPr="00F2778D">
        <w:rPr>
          <w:sz w:val="28"/>
          <w:szCs w:val="28"/>
        </w:rPr>
        <w:tab/>
      </w:r>
      <w:r w:rsidRPr="00F2778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67996" w14:textId="77777777" w:rsidR="00DB7B30" w:rsidRDefault="00DB7B30">
      <w:r>
        <w:separator/>
      </w:r>
    </w:p>
  </w:endnote>
  <w:endnote w:type="continuationSeparator" w:id="0">
    <w:p w14:paraId="652D4112" w14:textId="77777777" w:rsidR="00DB7B30" w:rsidRDefault="00DB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07377" w14:textId="77777777" w:rsidR="00DB7B30" w:rsidRDefault="00DB7B30">
      <w:r>
        <w:separator/>
      </w:r>
    </w:p>
  </w:footnote>
  <w:footnote w:type="continuationSeparator" w:id="0">
    <w:p w14:paraId="3700CE09" w14:textId="77777777" w:rsidR="00DB7B30" w:rsidRDefault="00DB7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B3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778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D450-4332-44C9-814E-06E85066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1044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2024-02-15T10:09:00Z</dcterms:modified>
</cp:coreProperties>
</file>