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зняття  з балансу міської ради  житлового будинку за адресою:   м.Винники, вул. Галицька, 14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B65F89" w14:textId="77777777" w:rsidR="00D621CD" w:rsidRDefault="00D621CD" w:rsidP="00D621CD">
      <w:pPr>
        <w:tabs>
          <w:tab w:val="left" w:pos="977"/>
        </w:tabs>
        <w:jc w:val="both"/>
        <w:rPr>
          <w:szCs w:val="24"/>
          <w:lang w:val="ru-RU"/>
        </w:rPr>
      </w:pPr>
    </w:p>
    <w:p w14:paraId="6D7BB8EC" w14:textId="77777777" w:rsidR="00D621CD" w:rsidRDefault="00D621CD" w:rsidP="00D621CD">
      <w:pPr>
        <w:tabs>
          <w:tab w:val="left" w:pos="977"/>
        </w:tabs>
        <w:jc w:val="both"/>
        <w:rPr>
          <w:szCs w:val="24"/>
        </w:rPr>
      </w:pPr>
      <w:r>
        <w:rPr>
          <w:szCs w:val="24"/>
          <w:lang w:val="ru-RU"/>
        </w:rPr>
        <w:t xml:space="preserve">     </w:t>
      </w:r>
      <w:r>
        <w:rPr>
          <w:szCs w:val="24"/>
        </w:rPr>
        <w:t>Розглянувши  заяву №3-06-7-717Є від 05.07.2016 р. гр. Єнджієвська Тетяни Анатолівни, яка проживає  у кв. № 1   в будинку №14  по вул. Галицька,  заяву №3-06-7-724П від 06.07.2016 р. гр.  Прус Марії Теодорівни, яка проживає у кв. № 2 в будинку № 14 по вул. Галицька. Керуючись  Законом України «Про місцеве самоврядування  в Україні», рішенням Винниківської міської ради № 71 від 24.12.2015 р. «Про розмежування повноважень між виконавчими органами Винниківської міської ради», «Положенням про порядок зняття з балансу міської ради житлового будинку, у якому приватизоване  або викуплене житло,  нежитлові  приміщення  та передачу  його у власність громадянам, юридичним особам», затверджене рішенням Винниківської міської ради №1835 від 19.11.2009р., враховуючи висновки громадської  комісії з житлових питань при виконавчому комітеті Винниківської міської ради (протокол  № 55 від 19.07.2016 р.), виконавчий комітет   Винниківської міської ради -</w:t>
      </w:r>
    </w:p>
    <w:p w14:paraId="3E7231BE" w14:textId="77777777" w:rsidR="00D621CD" w:rsidRDefault="00D621CD" w:rsidP="00D621CD">
      <w:pPr>
        <w:tabs>
          <w:tab w:val="left" w:pos="977"/>
        </w:tabs>
        <w:jc w:val="both"/>
        <w:rPr>
          <w:szCs w:val="24"/>
        </w:rPr>
      </w:pPr>
      <w:r>
        <w:rPr>
          <w:szCs w:val="24"/>
        </w:rPr>
        <w:t xml:space="preserve">                                                     В И Р І Ш И В : </w:t>
      </w:r>
    </w:p>
    <w:p w14:paraId="3DEB112D" w14:textId="77777777" w:rsidR="00D621CD" w:rsidRDefault="00D621CD" w:rsidP="00D621CD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Зняти з балансу міської ради житловий будинок за адресою: м. Винники, вул. Галицька, 14, що складається з двох  квартир у приватній власності.</w:t>
      </w:r>
    </w:p>
    <w:p w14:paraId="7DFECC4D" w14:textId="77777777" w:rsidR="00D621CD" w:rsidRPr="00D621CD" w:rsidRDefault="00D621CD" w:rsidP="00D621CD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Обласному  КП ЛОР БТІ та ЕО і ДП «Добробут» МКП «Винниківське» внести    відповідні  зміни в інвентаризаційні справи  відповідн</w:t>
      </w:r>
      <w:r w:rsidRPr="00D621CD">
        <w:rPr>
          <w:szCs w:val="24"/>
        </w:rPr>
        <w:t xml:space="preserve">о до даного рішення.  </w:t>
      </w:r>
    </w:p>
    <w:p w14:paraId="32F0A7D3" w14:textId="77777777" w:rsidR="00D621CD" w:rsidRDefault="00D621CD" w:rsidP="00D621CD">
      <w:pPr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ДП «Добробут» МКП «Винниківське» передати будинок  № 14 по вул. Галицька в м. Винники згідно акту  приймання – передачі  власнику житла.   </w:t>
      </w:r>
    </w:p>
    <w:p w14:paraId="55631B40" w14:textId="77777777" w:rsidR="00D621CD" w:rsidRDefault="00D621CD" w:rsidP="00D621CD">
      <w:pPr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Контроль за виконанням даного рішення покласти на директора ДП «Добробут» МКП «Винниківське»  м.Винники. </w:t>
      </w:r>
    </w:p>
    <w:p w14:paraId="561938AC" w14:textId="77777777" w:rsidR="00D621CD" w:rsidRDefault="00D621CD" w:rsidP="00D621CD">
      <w:pPr>
        <w:jc w:val="both"/>
        <w:rPr>
          <w:szCs w:val="24"/>
          <w:lang w:val="ru-RU"/>
        </w:rPr>
      </w:pPr>
    </w:p>
    <w:p w14:paraId="209FF0D5" w14:textId="77777777" w:rsidR="00D621CD" w:rsidRDefault="00D621CD" w:rsidP="00D621CD">
      <w:pPr>
        <w:jc w:val="both"/>
        <w:rPr>
          <w:szCs w:val="24"/>
          <w:lang w:val="ru-RU"/>
        </w:rPr>
      </w:pPr>
    </w:p>
    <w:p w14:paraId="32E6E6C2" w14:textId="77777777" w:rsidR="00D621CD" w:rsidRDefault="00D621CD" w:rsidP="00D621CD">
      <w:pPr>
        <w:jc w:val="both"/>
        <w:rPr>
          <w:rFonts w:ascii="AGNewHandbook" w:hAnsi="AGNewHandbook"/>
          <w:sz w:val="26"/>
          <w:szCs w:val="26"/>
        </w:rPr>
      </w:pPr>
      <w:r>
        <w:rPr>
          <w:b/>
          <w:szCs w:val="24"/>
          <w:lang w:val="ru-RU"/>
        </w:rPr>
        <w:t xml:space="preserve">         Міський голова                                                                                         В.Л. Квурт</w:t>
      </w:r>
      <w:r>
        <w:rPr>
          <w:rFonts w:ascii="AGNewHandbook" w:hAnsi="AGNewHandbook"/>
          <w:sz w:val="26"/>
          <w:szCs w:val="26"/>
        </w:rPr>
        <w:t xml:space="preserve">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A43E15" w14:textId="77777777" w:rsidR="00380711" w:rsidRDefault="00380711">
      <w:r>
        <w:separator/>
      </w:r>
    </w:p>
  </w:endnote>
  <w:endnote w:type="continuationSeparator" w:id="0">
    <w:p w14:paraId="59EA999C" w14:textId="77777777" w:rsidR="00380711" w:rsidRDefault="00380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D34D7" w14:textId="77777777" w:rsidR="00380711" w:rsidRDefault="00380711">
      <w:r>
        <w:separator/>
      </w:r>
    </w:p>
  </w:footnote>
  <w:footnote w:type="continuationSeparator" w:id="0">
    <w:p w14:paraId="0D302945" w14:textId="77777777" w:rsidR="00380711" w:rsidRDefault="00380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4973AB8"/>
    <w:multiLevelType w:val="hybridMultilevel"/>
    <w:tmpl w:val="1FF08E02"/>
    <w:lvl w:ilvl="0" w:tplc="87449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071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21C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8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D61BF-CA94-4569-89DD-76E876905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1312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2024-02-16T09:38:00Z</dcterms:modified>
</cp:coreProperties>
</file>