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 каналізаційної мережі по вул. Котляревського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A8B98A6" w14:textId="77777777" w:rsidR="002D1B00" w:rsidRDefault="002D1B00" w:rsidP="002D1B00"/>
    <w:p w14:paraId="286BC291" w14:textId="77777777" w:rsidR="002D1B00" w:rsidRDefault="002D1B00" w:rsidP="002D1B00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4913F93C" w14:textId="77777777" w:rsidR="002D1B00" w:rsidRDefault="002D1B00" w:rsidP="002D1B00">
      <w:pPr>
        <w:ind w:firstLine="708"/>
        <w:jc w:val="center"/>
        <w:rPr>
          <w:b/>
        </w:rPr>
      </w:pPr>
    </w:p>
    <w:p w14:paraId="1E4D545B" w14:textId="77777777" w:rsidR="002D1B00" w:rsidRDefault="002D1B00" w:rsidP="002D1B00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17A9ED92" w14:textId="77777777" w:rsidR="002D1B00" w:rsidRDefault="002D1B00" w:rsidP="002D1B00">
      <w:pPr>
        <w:jc w:val="both"/>
        <w:rPr>
          <w:b/>
        </w:rPr>
      </w:pPr>
    </w:p>
    <w:p w14:paraId="6D0BAA97" w14:textId="77777777" w:rsidR="002D1B00" w:rsidRDefault="002D1B00" w:rsidP="002D1B00">
      <w:pPr>
        <w:jc w:val="both"/>
      </w:pPr>
      <w:r>
        <w:t>1.</w:t>
      </w:r>
      <w:r>
        <w:rPr>
          <w:b/>
        </w:rPr>
        <w:tab/>
      </w:r>
      <w:r>
        <w:t>Надати</w:t>
      </w:r>
      <w:r>
        <w:rPr>
          <w:b/>
        </w:rPr>
        <w:t xml:space="preserve"> </w:t>
      </w:r>
      <w:r>
        <w:t>виконавчому</w:t>
      </w:r>
      <w:r>
        <w:rPr>
          <w:b/>
        </w:rPr>
        <w:t xml:space="preserve"> </w:t>
      </w:r>
      <w:r>
        <w:t>комітету</w:t>
      </w:r>
      <w:r>
        <w:rPr>
          <w:b/>
        </w:rPr>
        <w:t xml:space="preserve"> </w:t>
      </w:r>
      <w:r>
        <w:t>Винниківської міської ради   містобудівні умови та обмеження забудови земельної ділянки на проектування та будівництво каналізаційної мережі по вул. Котляревського  у м. Винники.</w:t>
      </w:r>
    </w:p>
    <w:p w14:paraId="739C57AA" w14:textId="77777777" w:rsidR="002D1B00" w:rsidRDefault="002D1B00" w:rsidP="002D1B00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та управління ресурсами виконати містобудівні умови та обмеження забудови земельної ділянки на проектування та будівництво каналізаційної мережі по вул.Котляревського  у м. Винники.</w:t>
      </w:r>
    </w:p>
    <w:p w14:paraId="4FDC1BDA" w14:textId="77777777" w:rsidR="002D1B00" w:rsidRDefault="002D1B00" w:rsidP="002D1B00">
      <w:pPr>
        <w:jc w:val="both"/>
      </w:pPr>
      <w:r>
        <w:t>3.</w:t>
      </w:r>
      <w:r>
        <w:tab/>
        <w:t>Зобов’язати виконавчий комітет Винниківської міської ради:</w:t>
      </w:r>
    </w:p>
    <w:p w14:paraId="4A256737" w14:textId="77777777" w:rsidR="002D1B00" w:rsidRDefault="002D1B00" w:rsidP="002D1B00">
      <w:pPr>
        <w:jc w:val="both"/>
      </w:pPr>
      <w:r>
        <w:t>3.1.</w:t>
      </w:r>
      <w:r>
        <w:rPr>
          <w:b/>
        </w:rPr>
        <w:tab/>
      </w:r>
      <w:r>
        <w:t xml:space="preserve">Отримати у встановленому порядку технічні умови. </w:t>
      </w:r>
    </w:p>
    <w:p w14:paraId="17F58DD6" w14:textId="77777777" w:rsidR="002D1B00" w:rsidRDefault="002D1B00" w:rsidP="002D1B00">
      <w:pPr>
        <w:jc w:val="both"/>
      </w:pPr>
      <w:r>
        <w:t>3.2.</w:t>
      </w:r>
      <w: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424F10F3" w14:textId="77777777" w:rsidR="002D1B00" w:rsidRDefault="002D1B00" w:rsidP="002D1B00">
      <w:pPr>
        <w:jc w:val="both"/>
      </w:pPr>
      <w:r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6E4A1BAE" w14:textId="77777777" w:rsidR="002D1B00" w:rsidRDefault="002D1B00" w:rsidP="002D1B00">
      <w:pPr>
        <w:jc w:val="both"/>
      </w:pPr>
      <w:r>
        <w:t>3.4.</w:t>
      </w:r>
      <w:r>
        <w:rPr>
          <w:b/>
        </w:rPr>
        <w:tab/>
      </w:r>
      <w:r>
        <w:t xml:space="preserve">Повідомити про початок виконання будівельних робіт Департамент ДАБІ у Львівській області. </w:t>
      </w:r>
    </w:p>
    <w:p w14:paraId="2C14E783" w14:textId="77777777" w:rsidR="002D1B00" w:rsidRDefault="002D1B00" w:rsidP="002D1B00">
      <w:pPr>
        <w:jc w:val="both"/>
      </w:pPr>
      <w:r>
        <w:t>3.5.</w:t>
      </w:r>
      <w: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39024576" w14:textId="77777777" w:rsidR="002D1B00" w:rsidRDefault="002D1B00" w:rsidP="002D1B00">
      <w:pPr>
        <w:jc w:val="both"/>
        <w:rPr>
          <w:b/>
        </w:rPr>
      </w:pPr>
      <w:r>
        <w:lastRenderedPageBreak/>
        <w:t>4.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72F948A" w14:textId="77777777" w:rsidR="002D1B00" w:rsidRDefault="002D1B00" w:rsidP="002D1B00">
      <w:pPr>
        <w:jc w:val="both"/>
        <w:rPr>
          <w:b/>
        </w:rPr>
      </w:pPr>
    </w:p>
    <w:p w14:paraId="67622F59" w14:textId="77777777" w:rsidR="002D1B00" w:rsidRDefault="002D1B00" w:rsidP="002D1B00">
      <w:pPr>
        <w:jc w:val="both"/>
        <w:rPr>
          <w:b/>
        </w:rPr>
      </w:pPr>
    </w:p>
    <w:p w14:paraId="01C471E0" w14:textId="3CBF5288" w:rsidR="00213958" w:rsidRPr="002D1B00" w:rsidRDefault="002D1B00" w:rsidP="002D1B00">
      <w:pPr>
        <w:rPr>
          <w:b/>
          <w:sz w:val="28"/>
          <w:szCs w:val="28"/>
        </w:rPr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 Квурт</w:t>
      </w:r>
      <w:bookmarkStart w:id="1" w:name="_GoBack"/>
      <w:bookmarkEnd w:id="1"/>
    </w:p>
    <w:sectPr w:rsidR="00213958" w:rsidRPr="002D1B0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EE6AC1" w14:textId="77777777" w:rsidR="008C068E" w:rsidRDefault="008C068E">
      <w:r>
        <w:separator/>
      </w:r>
    </w:p>
  </w:endnote>
  <w:endnote w:type="continuationSeparator" w:id="0">
    <w:p w14:paraId="0A694E5E" w14:textId="77777777" w:rsidR="008C068E" w:rsidRDefault="008C0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E8BD41" w14:textId="77777777" w:rsidR="008C068E" w:rsidRDefault="008C068E">
      <w:r>
        <w:separator/>
      </w:r>
    </w:p>
  </w:footnote>
  <w:footnote w:type="continuationSeparator" w:id="0">
    <w:p w14:paraId="2E4AFE9F" w14:textId="77777777" w:rsidR="008C068E" w:rsidRDefault="008C0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1B0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068E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53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C61BBC-F1BF-4A51-84FB-07C2D83602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1479</Words>
  <Characters>844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2024-02-16T10:06:00Z</dcterms:modified>
</cp:coreProperties>
</file>