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розрахунку розміру пайової   участі при здійсненні будівництва багатоквартирного   житлового будинку по вул. Сухомлинського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A6114E" w14:textId="0CEDCA80" w:rsidR="00146720" w:rsidRPr="00146720" w:rsidRDefault="00146720" w:rsidP="00146720">
      <w:pPr>
        <w:ind w:firstLine="720"/>
        <w:rPr>
          <w:sz w:val="28"/>
          <w:szCs w:val="28"/>
        </w:rPr>
      </w:pPr>
      <w:r w:rsidRPr="00146720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виконкому Винниківської міської ради від 15.07.2016р. №424, розглянувши заяву гр. Росоловського І.Й., діючого на підставі Довіреності гр. Гладкої О.А. (серія НАВ 010162 від 26.06.2014р.), беручи до уваги Декларацію про початок виконання будівельних робіт, зареєстровану в Департаменті ДАБІ у Львівській області від 05.03.2015р. за № ЛВ 083150640195, виконком Винниківської міської ради –</w:t>
      </w:r>
    </w:p>
    <w:p w14:paraId="2326132F" w14:textId="1F7237EC" w:rsidR="00146720" w:rsidRPr="00146720" w:rsidRDefault="00146720" w:rsidP="00146720">
      <w:pPr>
        <w:jc w:val="center"/>
        <w:rPr>
          <w:sz w:val="28"/>
          <w:szCs w:val="28"/>
        </w:rPr>
      </w:pPr>
      <w:r w:rsidRPr="00146720">
        <w:rPr>
          <w:sz w:val="28"/>
          <w:szCs w:val="28"/>
        </w:rPr>
        <w:t>ВИРІШИВ:</w:t>
      </w:r>
      <w:bookmarkStart w:id="1" w:name="_GoBack"/>
      <w:bookmarkEnd w:id="1"/>
    </w:p>
    <w:p w14:paraId="06BAC938" w14:textId="77777777" w:rsidR="00146720" w:rsidRPr="00146720" w:rsidRDefault="00146720" w:rsidP="00146720">
      <w:pPr>
        <w:rPr>
          <w:sz w:val="28"/>
          <w:szCs w:val="28"/>
        </w:rPr>
      </w:pPr>
      <w:r w:rsidRPr="00146720">
        <w:rPr>
          <w:sz w:val="28"/>
          <w:szCs w:val="28"/>
        </w:rPr>
        <w:t>1.</w:t>
      </w:r>
      <w:r w:rsidRPr="00146720">
        <w:rPr>
          <w:sz w:val="28"/>
          <w:szCs w:val="28"/>
        </w:rPr>
        <w:tab/>
        <w:t>Затвердити уточнений розрахунок розміру пайової участі при здійсненні будівництва багатоквартирного житлового будинку по вул. Сухомлинського (р/н 4610160300010020060301)  у м. Винники в розмірі  - 443 662 грн 05 коп.</w:t>
      </w:r>
    </w:p>
    <w:p w14:paraId="46C62656" w14:textId="77777777" w:rsidR="00146720" w:rsidRPr="00146720" w:rsidRDefault="00146720" w:rsidP="00146720">
      <w:pPr>
        <w:rPr>
          <w:sz w:val="28"/>
          <w:szCs w:val="28"/>
        </w:rPr>
      </w:pPr>
      <w:r w:rsidRPr="00146720">
        <w:rPr>
          <w:sz w:val="28"/>
          <w:szCs w:val="28"/>
        </w:rPr>
        <w:t>2.</w:t>
      </w:r>
      <w:r w:rsidRPr="00146720">
        <w:rPr>
          <w:sz w:val="28"/>
          <w:szCs w:val="28"/>
        </w:rPr>
        <w:tab/>
        <w:t xml:space="preserve">Гр. Гладкій О.А.: </w:t>
      </w:r>
    </w:p>
    <w:p w14:paraId="3AB9858A" w14:textId="77777777" w:rsidR="00146720" w:rsidRPr="00146720" w:rsidRDefault="00146720" w:rsidP="00146720">
      <w:pPr>
        <w:rPr>
          <w:sz w:val="28"/>
          <w:szCs w:val="28"/>
        </w:rPr>
      </w:pPr>
      <w:r w:rsidRPr="00146720">
        <w:rPr>
          <w:sz w:val="28"/>
          <w:szCs w:val="28"/>
        </w:rPr>
        <w:t>2.1.</w:t>
      </w:r>
      <w:r w:rsidRPr="00146720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A44BFDE" w14:textId="77777777" w:rsidR="00146720" w:rsidRPr="00146720" w:rsidRDefault="00146720" w:rsidP="00146720">
      <w:pPr>
        <w:rPr>
          <w:sz w:val="28"/>
          <w:szCs w:val="28"/>
        </w:rPr>
      </w:pPr>
      <w:r w:rsidRPr="00146720">
        <w:rPr>
          <w:sz w:val="28"/>
          <w:szCs w:val="28"/>
        </w:rPr>
        <w:t>2.2.</w:t>
      </w:r>
      <w:r w:rsidRPr="00146720">
        <w:rPr>
          <w:sz w:val="28"/>
          <w:szCs w:val="28"/>
        </w:rPr>
        <w:tab/>
        <w:t>Пайовий внесок сплатити згідно умов Договору.</w:t>
      </w:r>
    </w:p>
    <w:p w14:paraId="3A81A574" w14:textId="77777777" w:rsidR="00146720" w:rsidRPr="00146720" w:rsidRDefault="00146720" w:rsidP="00146720">
      <w:pPr>
        <w:rPr>
          <w:sz w:val="28"/>
          <w:szCs w:val="28"/>
        </w:rPr>
      </w:pPr>
      <w:r w:rsidRPr="00146720">
        <w:rPr>
          <w:sz w:val="28"/>
          <w:szCs w:val="28"/>
        </w:rPr>
        <w:t>3.</w:t>
      </w:r>
      <w:r w:rsidRPr="0014672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B52C15" w14:textId="77777777" w:rsidR="00146720" w:rsidRPr="00146720" w:rsidRDefault="00146720" w:rsidP="00146720">
      <w:pPr>
        <w:rPr>
          <w:sz w:val="28"/>
          <w:szCs w:val="28"/>
        </w:rPr>
      </w:pPr>
    </w:p>
    <w:p w14:paraId="3368EC69" w14:textId="77777777" w:rsidR="00146720" w:rsidRPr="00146720" w:rsidRDefault="00146720" w:rsidP="00146720">
      <w:pPr>
        <w:rPr>
          <w:sz w:val="28"/>
          <w:szCs w:val="28"/>
        </w:rPr>
      </w:pPr>
    </w:p>
    <w:p w14:paraId="5B423642" w14:textId="77777777" w:rsidR="00146720" w:rsidRPr="00146720" w:rsidRDefault="00146720" w:rsidP="00146720">
      <w:pPr>
        <w:rPr>
          <w:sz w:val="28"/>
          <w:szCs w:val="28"/>
        </w:rPr>
      </w:pPr>
    </w:p>
    <w:p w14:paraId="01C471E0" w14:textId="16287212" w:rsidR="00213958" w:rsidRPr="006F2805" w:rsidRDefault="00146720" w:rsidP="00146720">
      <w:pPr>
        <w:rPr>
          <w:sz w:val="28"/>
          <w:szCs w:val="28"/>
        </w:rPr>
      </w:pPr>
      <w:r w:rsidRPr="00146720">
        <w:rPr>
          <w:sz w:val="28"/>
          <w:szCs w:val="28"/>
        </w:rPr>
        <w:t>Міський  голова</w:t>
      </w:r>
      <w:r w:rsidRPr="00146720">
        <w:rPr>
          <w:sz w:val="28"/>
          <w:szCs w:val="28"/>
        </w:rPr>
        <w:tab/>
      </w:r>
      <w:r w:rsidRPr="00146720">
        <w:rPr>
          <w:sz w:val="28"/>
          <w:szCs w:val="28"/>
        </w:rPr>
        <w:tab/>
      </w:r>
      <w:r w:rsidRPr="00146720">
        <w:rPr>
          <w:sz w:val="28"/>
          <w:szCs w:val="28"/>
        </w:rPr>
        <w:tab/>
      </w:r>
      <w:r w:rsidRPr="00146720">
        <w:rPr>
          <w:sz w:val="28"/>
          <w:szCs w:val="28"/>
        </w:rPr>
        <w:tab/>
      </w:r>
      <w:r w:rsidRPr="00146720">
        <w:rPr>
          <w:sz w:val="28"/>
          <w:szCs w:val="28"/>
        </w:rPr>
        <w:tab/>
      </w:r>
      <w:r w:rsidRPr="00146720">
        <w:rPr>
          <w:sz w:val="28"/>
          <w:szCs w:val="28"/>
        </w:rPr>
        <w:tab/>
      </w:r>
      <w:r w:rsidRPr="00146720">
        <w:rPr>
          <w:sz w:val="28"/>
          <w:szCs w:val="28"/>
        </w:rPr>
        <w:tab/>
        <w:t>В.Л. Квурт</w:t>
      </w:r>
      <w:r w:rsidRPr="00146720">
        <w:rPr>
          <w:sz w:val="28"/>
          <w:szCs w:val="28"/>
        </w:rPr>
        <w:tab/>
      </w:r>
      <w:r w:rsidRPr="0014672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A36F2" w14:textId="77777777" w:rsidR="009E2E9A" w:rsidRDefault="009E2E9A">
      <w:r>
        <w:separator/>
      </w:r>
    </w:p>
  </w:endnote>
  <w:endnote w:type="continuationSeparator" w:id="0">
    <w:p w14:paraId="6B6C0C66" w14:textId="77777777" w:rsidR="009E2E9A" w:rsidRDefault="009E2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4D187" w14:textId="77777777" w:rsidR="009E2E9A" w:rsidRDefault="009E2E9A">
      <w:r>
        <w:separator/>
      </w:r>
    </w:p>
  </w:footnote>
  <w:footnote w:type="continuationSeparator" w:id="0">
    <w:p w14:paraId="0FED5E91" w14:textId="77777777" w:rsidR="009E2E9A" w:rsidRDefault="009E2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672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2E9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D9FF1-3DD9-4E07-AD8D-0C63D7543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1076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2024-02-19T09:45:00Z</dcterms:modified>
</cp:coreProperties>
</file>