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16.09.2016р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списання з балансу ДП "Добробут"   МКП "Винниківське" одно- та двоквартирних   житлових будинків, у яких приватизовано житло   та нежитлові приміщення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11C6B45" w14:textId="1D6603C0" w:rsidR="00AF1AA7" w:rsidRPr="00AF1AA7" w:rsidRDefault="00AF1AA7" w:rsidP="00AF1AA7">
      <w:pPr>
        <w:ind w:firstLine="720"/>
        <w:rPr>
          <w:sz w:val="28"/>
          <w:szCs w:val="28"/>
        </w:rPr>
      </w:pPr>
      <w:r w:rsidRPr="00AF1AA7">
        <w:rPr>
          <w:sz w:val="28"/>
          <w:szCs w:val="28"/>
        </w:rPr>
        <w:t>Керуючись Законом України «Про особливості здійснення права власності у багатоквартирному будинку», Законом України «Про приватизацію державного житлового фонду», Цивільним Кодексом України, Законом України «Про місцеве самоврядування в Україні», рішенням Конституційного Суду України від 02.03.2004 року №4-рп/2004 (справа про права співвласників на допоміжні приміщення багатоквартирних будинків), Положенням про порядок передачі квартир (будинків) житлових приміщень в гуртожитках у власність громадян, затвердженим наказом Міністерства з питань житлово-комунального господарства України від 15.12.2009 р. №396, виконавчий комітет Винниківської міської ради</w:t>
      </w:r>
    </w:p>
    <w:p w14:paraId="1C0C3987" w14:textId="111F7338" w:rsidR="00AF1AA7" w:rsidRPr="00AF1AA7" w:rsidRDefault="00AF1AA7" w:rsidP="00854AF1">
      <w:pPr>
        <w:jc w:val="center"/>
        <w:rPr>
          <w:sz w:val="28"/>
          <w:szCs w:val="28"/>
        </w:rPr>
      </w:pPr>
      <w:r w:rsidRPr="00AF1AA7">
        <w:rPr>
          <w:sz w:val="28"/>
          <w:szCs w:val="28"/>
        </w:rPr>
        <w:t>вирішив:</w:t>
      </w:r>
      <w:bookmarkStart w:id="1" w:name="_GoBack"/>
      <w:bookmarkEnd w:id="1"/>
    </w:p>
    <w:p w14:paraId="1C07A026" w14:textId="77777777" w:rsidR="00AF1AA7" w:rsidRPr="00AF1AA7" w:rsidRDefault="00AF1AA7" w:rsidP="00AF1AA7">
      <w:pPr>
        <w:rPr>
          <w:sz w:val="28"/>
          <w:szCs w:val="28"/>
        </w:rPr>
      </w:pPr>
      <w:r w:rsidRPr="00AF1AA7">
        <w:rPr>
          <w:sz w:val="28"/>
          <w:szCs w:val="28"/>
        </w:rPr>
        <w:t>1. ДП «Добробут» МКП «Винниківське» вчинити н6аступні дії:</w:t>
      </w:r>
    </w:p>
    <w:p w14:paraId="6B979CCE" w14:textId="77777777" w:rsidR="00AF1AA7" w:rsidRPr="00AF1AA7" w:rsidRDefault="00AF1AA7" w:rsidP="00AF1AA7">
      <w:pPr>
        <w:rPr>
          <w:sz w:val="28"/>
          <w:szCs w:val="28"/>
        </w:rPr>
      </w:pPr>
      <w:r w:rsidRPr="00AF1AA7">
        <w:rPr>
          <w:sz w:val="28"/>
          <w:szCs w:val="28"/>
        </w:rPr>
        <w:t>1.1. списати з балансу одно- та двоквартирні житлові будинки, у яких приватизовано житло та нежитлове приміщення.</w:t>
      </w:r>
    </w:p>
    <w:p w14:paraId="32678439" w14:textId="77777777" w:rsidR="00AF1AA7" w:rsidRPr="00AF1AA7" w:rsidRDefault="00AF1AA7" w:rsidP="00AF1AA7">
      <w:pPr>
        <w:rPr>
          <w:sz w:val="28"/>
          <w:szCs w:val="28"/>
        </w:rPr>
      </w:pPr>
      <w:r w:rsidRPr="00AF1AA7">
        <w:rPr>
          <w:sz w:val="28"/>
          <w:szCs w:val="28"/>
        </w:rPr>
        <w:t>1.2. повідомити власників(співвласників) житлових будинків про списання з балансу одно- та двоквартирних житлових будинків та про необхідність укладання із спеціалізованими організаціями угод на вивіз твердих побутових відходів.</w:t>
      </w:r>
    </w:p>
    <w:p w14:paraId="48483C13" w14:textId="77777777" w:rsidR="00AF1AA7" w:rsidRPr="00AF1AA7" w:rsidRDefault="00AF1AA7" w:rsidP="00AF1AA7">
      <w:pPr>
        <w:rPr>
          <w:sz w:val="28"/>
          <w:szCs w:val="28"/>
        </w:rPr>
      </w:pPr>
      <w:r w:rsidRPr="00AF1AA7">
        <w:rPr>
          <w:sz w:val="28"/>
          <w:szCs w:val="28"/>
        </w:rPr>
        <w:t>1.3. повідомити обласне комунальне підприємство Львівської обласної ради «Бюро технічної інвентаризації та експертної оцінки» про списання з балансу.</w:t>
      </w:r>
    </w:p>
    <w:p w14:paraId="163575AE" w14:textId="77777777" w:rsidR="00AF1AA7" w:rsidRPr="00AF1AA7" w:rsidRDefault="00AF1AA7" w:rsidP="00AF1AA7">
      <w:pPr>
        <w:rPr>
          <w:sz w:val="28"/>
          <w:szCs w:val="28"/>
        </w:rPr>
      </w:pPr>
      <w:r w:rsidRPr="00AF1AA7">
        <w:rPr>
          <w:sz w:val="28"/>
          <w:szCs w:val="28"/>
        </w:rPr>
        <w:t xml:space="preserve">2. Контроль за виконанням даного рішення покласти на заступника міського голови з питань міжнародного партнерства та гуманітарного розвитку. </w:t>
      </w:r>
    </w:p>
    <w:p w14:paraId="1BF04059" w14:textId="77777777" w:rsidR="00AF1AA7" w:rsidRPr="00AF1AA7" w:rsidRDefault="00AF1AA7" w:rsidP="00AF1AA7">
      <w:pPr>
        <w:rPr>
          <w:sz w:val="28"/>
          <w:szCs w:val="28"/>
        </w:rPr>
      </w:pPr>
    </w:p>
    <w:p w14:paraId="01C471E0" w14:textId="5DFA645D" w:rsidR="00213958" w:rsidRPr="006F2805" w:rsidRDefault="00AF1AA7" w:rsidP="00AF1AA7">
      <w:pPr>
        <w:rPr>
          <w:sz w:val="28"/>
          <w:szCs w:val="28"/>
        </w:rPr>
      </w:pPr>
      <w:r w:rsidRPr="00AF1AA7">
        <w:rPr>
          <w:sz w:val="28"/>
          <w:szCs w:val="28"/>
        </w:rPr>
        <w:t>Міський голова                                                                                          В.Л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3A717D" w14:textId="77777777" w:rsidR="00570C28" w:rsidRDefault="00570C28">
      <w:r>
        <w:separator/>
      </w:r>
    </w:p>
  </w:endnote>
  <w:endnote w:type="continuationSeparator" w:id="0">
    <w:p w14:paraId="7356E171" w14:textId="77777777" w:rsidR="00570C28" w:rsidRDefault="00570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6F309E" w14:textId="77777777" w:rsidR="00570C28" w:rsidRDefault="00570C28">
      <w:r>
        <w:separator/>
      </w:r>
    </w:p>
  </w:footnote>
  <w:footnote w:type="continuationSeparator" w:id="0">
    <w:p w14:paraId="525C07CB" w14:textId="77777777" w:rsidR="00570C28" w:rsidRDefault="00570C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1833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0C28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54AF1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AF1AA7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5651BA-2EC5-4656-9166-3798D83CD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1214</Words>
  <Characters>692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2024-02-19T11:30:00Z</dcterms:modified>
</cp:coreProperties>
</file>