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демонтаж самовільно   встановленої споруди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7C7A74" w14:textId="77777777" w:rsidR="00D81650" w:rsidRPr="00D81650" w:rsidRDefault="00D81650" w:rsidP="00D81650">
      <w:pPr>
        <w:ind w:firstLine="720"/>
        <w:rPr>
          <w:sz w:val="28"/>
          <w:szCs w:val="28"/>
        </w:rPr>
      </w:pPr>
      <w:r w:rsidRPr="00D81650">
        <w:rPr>
          <w:sz w:val="28"/>
          <w:szCs w:val="28"/>
        </w:rPr>
        <w:t>З метою ліквідації порушень порядку розміщення споруд на території міста Винники, недопущення порушення порядку користування земельними ділянками комунальної власності, беручи до уваги лист мешканців будинку №14 по вул.. Лесі Українки у м. Винники до ДП «Добробут» МКП «Винниківське» від 01.09.2016 року, доповідну записку Директора ДП «Добробут» МКП «Винниківське» про необхідність вирішення проблеми тимчасово встановленої дерев’яної споруди, яка створює тінь, закриває стіну, у зв’язку з чим спостерігається підвищена вологість, а також створюється пожежна небезпека, керуючись Законом України «Про місцеве самоврядування в Україні», виконавчий комітет Винниківської міської ради</w:t>
      </w:r>
    </w:p>
    <w:p w14:paraId="3772A13D" w14:textId="77777777" w:rsidR="00D81650" w:rsidRPr="00D81650" w:rsidRDefault="00D81650" w:rsidP="00D81650">
      <w:pPr>
        <w:rPr>
          <w:sz w:val="28"/>
          <w:szCs w:val="28"/>
        </w:rPr>
      </w:pPr>
    </w:p>
    <w:p w14:paraId="43A0669E" w14:textId="77777777" w:rsidR="00D81650" w:rsidRPr="00D81650" w:rsidRDefault="00D81650" w:rsidP="00D81650">
      <w:pPr>
        <w:jc w:val="center"/>
        <w:rPr>
          <w:sz w:val="28"/>
          <w:szCs w:val="28"/>
        </w:rPr>
      </w:pPr>
      <w:bookmarkStart w:id="1" w:name="_GoBack"/>
      <w:bookmarkEnd w:id="1"/>
      <w:r w:rsidRPr="00D81650">
        <w:rPr>
          <w:sz w:val="28"/>
          <w:szCs w:val="28"/>
        </w:rPr>
        <w:t>вирішив:</w:t>
      </w:r>
    </w:p>
    <w:p w14:paraId="7B8DA3D8" w14:textId="77777777" w:rsidR="00D81650" w:rsidRPr="00D81650" w:rsidRDefault="00D81650" w:rsidP="00D81650">
      <w:pPr>
        <w:rPr>
          <w:sz w:val="28"/>
          <w:szCs w:val="28"/>
        </w:rPr>
      </w:pPr>
    </w:p>
    <w:p w14:paraId="03D39D9E" w14:textId="77777777" w:rsidR="00D81650" w:rsidRPr="00D81650" w:rsidRDefault="00D81650" w:rsidP="00D81650">
      <w:pPr>
        <w:rPr>
          <w:sz w:val="28"/>
          <w:szCs w:val="28"/>
        </w:rPr>
      </w:pPr>
      <w:r w:rsidRPr="00D81650">
        <w:rPr>
          <w:sz w:val="28"/>
          <w:szCs w:val="28"/>
        </w:rPr>
        <w:t>1. Доручити ДП «Добробут» МКП «Винниківське» у 10-денний термін виконати всі необхідні роботи по демонтажу незаконно встановленої на землі комунальної власності тимчасової дерев’яної споруди, що знаходиться біля будинку №14 по вул.. Лесі Українки у м. Винники.</w:t>
      </w:r>
    </w:p>
    <w:p w14:paraId="68526B85" w14:textId="77777777" w:rsidR="00D81650" w:rsidRPr="00D81650" w:rsidRDefault="00D81650" w:rsidP="00D81650">
      <w:pPr>
        <w:rPr>
          <w:sz w:val="28"/>
          <w:szCs w:val="28"/>
        </w:rPr>
      </w:pPr>
      <w:r w:rsidRPr="00D81650">
        <w:rPr>
          <w:sz w:val="28"/>
          <w:szCs w:val="28"/>
        </w:rPr>
        <w:t>2. Контроль за виконанням рішення покласти на заступника міського голови з питань міжнародного партнерства та гуманітарного розвитку.</w:t>
      </w:r>
    </w:p>
    <w:p w14:paraId="3CF3C534" w14:textId="77777777" w:rsidR="00D81650" w:rsidRPr="00D81650" w:rsidRDefault="00D81650" w:rsidP="00D81650">
      <w:pPr>
        <w:rPr>
          <w:sz w:val="28"/>
          <w:szCs w:val="28"/>
        </w:rPr>
      </w:pPr>
    </w:p>
    <w:p w14:paraId="6EE12757" w14:textId="77777777" w:rsidR="00D81650" w:rsidRPr="00D81650" w:rsidRDefault="00D81650" w:rsidP="00D81650">
      <w:pPr>
        <w:rPr>
          <w:sz w:val="28"/>
          <w:szCs w:val="28"/>
        </w:rPr>
      </w:pPr>
    </w:p>
    <w:p w14:paraId="4EAF316F" w14:textId="77777777" w:rsidR="00D81650" w:rsidRPr="00D81650" w:rsidRDefault="00D81650" w:rsidP="00D81650">
      <w:pPr>
        <w:rPr>
          <w:sz w:val="28"/>
          <w:szCs w:val="28"/>
        </w:rPr>
      </w:pPr>
    </w:p>
    <w:p w14:paraId="320860D7" w14:textId="77777777" w:rsidR="00D81650" w:rsidRPr="00D81650" w:rsidRDefault="00D81650" w:rsidP="00D81650">
      <w:pPr>
        <w:rPr>
          <w:sz w:val="28"/>
          <w:szCs w:val="28"/>
        </w:rPr>
      </w:pPr>
    </w:p>
    <w:p w14:paraId="0677F911" w14:textId="77777777" w:rsidR="00D81650" w:rsidRPr="00D81650" w:rsidRDefault="00D81650" w:rsidP="00D81650">
      <w:pPr>
        <w:rPr>
          <w:sz w:val="28"/>
          <w:szCs w:val="28"/>
        </w:rPr>
      </w:pPr>
    </w:p>
    <w:p w14:paraId="01C471E0" w14:textId="439AB64D" w:rsidR="00213958" w:rsidRPr="006F2805" w:rsidRDefault="00D81650" w:rsidP="00D81650">
      <w:pPr>
        <w:rPr>
          <w:sz w:val="28"/>
          <w:szCs w:val="28"/>
        </w:rPr>
      </w:pPr>
      <w:r w:rsidRPr="00D81650">
        <w:rPr>
          <w:sz w:val="28"/>
          <w:szCs w:val="28"/>
        </w:rPr>
        <w:t>Міський голова                         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A891D" w14:textId="77777777" w:rsidR="008A7B40" w:rsidRDefault="008A7B40">
      <w:r>
        <w:separator/>
      </w:r>
    </w:p>
  </w:endnote>
  <w:endnote w:type="continuationSeparator" w:id="0">
    <w:p w14:paraId="453C4385" w14:textId="77777777" w:rsidR="008A7B40" w:rsidRDefault="008A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9647D" w14:textId="77777777" w:rsidR="008A7B40" w:rsidRDefault="008A7B40">
      <w:r>
        <w:separator/>
      </w:r>
    </w:p>
  </w:footnote>
  <w:footnote w:type="continuationSeparator" w:id="0">
    <w:p w14:paraId="7E858E70" w14:textId="77777777" w:rsidR="008A7B40" w:rsidRDefault="008A7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7B4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1650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AD1663-D64D-4F3C-9B30-572C688B3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972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2024-02-19T11:47:00Z</dcterms:modified>
</cp:coreProperties>
</file>