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будівництво  родинного гробівця на міському  кладовищі в м.Винники по вул.Шевченка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9F04412" w14:textId="77777777" w:rsidR="00CF5AA9" w:rsidRDefault="00CF5AA9" w:rsidP="00CF5AA9">
      <w:pPr>
        <w:ind w:firstLine="567"/>
        <w:jc w:val="both"/>
        <w:rPr>
          <w:szCs w:val="24"/>
        </w:rPr>
      </w:pPr>
      <w:r>
        <w:rPr>
          <w:szCs w:val="24"/>
        </w:rPr>
        <w:t>Розглянувши заяву гр. Кібальського Романа Євгеновича, який проживає за адресою м.Винники вул. Кільцева,5 кв.88, про надання дозволу на будівництво родинного гробівця на старому міському кладовищі в м.Винники по вул. Шевченка керуючись Законом України “Про поховання та похоронну справу”, Законом України “Про місцеве самоврядування”, беручи до уваги рішення Виконкому Винниківської міської ради № 518 від 24.12.2009 року “Про затвердження схеми впорядкування зони покращеного обслуговування на старому міському кладовищі по вул. Шевченка у м.Винники” виконком Винниківської міської ради</w:t>
      </w:r>
    </w:p>
    <w:p w14:paraId="41706611" w14:textId="77777777" w:rsidR="00CF5AA9" w:rsidRDefault="00CF5AA9" w:rsidP="00CF5AA9">
      <w:pPr>
        <w:jc w:val="center"/>
        <w:rPr>
          <w:b/>
          <w:bCs/>
          <w:szCs w:val="24"/>
        </w:rPr>
      </w:pPr>
    </w:p>
    <w:p w14:paraId="100879DD" w14:textId="77777777" w:rsidR="00CF5AA9" w:rsidRDefault="00CF5AA9" w:rsidP="00CF5AA9">
      <w:pPr>
        <w:jc w:val="center"/>
        <w:rPr>
          <w:szCs w:val="24"/>
        </w:rPr>
      </w:pPr>
      <w:r>
        <w:rPr>
          <w:b/>
          <w:bCs/>
          <w:szCs w:val="24"/>
        </w:rPr>
        <w:t>В И Р І Ш И В :</w:t>
      </w:r>
    </w:p>
    <w:p w14:paraId="3037C50A" w14:textId="77777777" w:rsidR="00CF5AA9" w:rsidRDefault="00CF5AA9" w:rsidP="00CF5AA9">
      <w:pPr>
        <w:ind w:firstLine="708"/>
        <w:jc w:val="both"/>
        <w:rPr>
          <w:szCs w:val="24"/>
        </w:rPr>
      </w:pPr>
      <w:r>
        <w:rPr>
          <w:szCs w:val="24"/>
        </w:rPr>
        <w:t xml:space="preserve">1. Дати дозвіл гр. </w:t>
      </w:r>
      <w:r>
        <w:rPr>
          <w:b/>
          <w:bCs/>
          <w:szCs w:val="24"/>
        </w:rPr>
        <w:t xml:space="preserve">Кібальському Р.Є. </w:t>
      </w:r>
      <w:r>
        <w:rPr>
          <w:szCs w:val="24"/>
        </w:rPr>
        <w:t>на будівництво родинного гробівця</w:t>
      </w:r>
      <w:bookmarkStart w:id="1" w:name="_GoBack"/>
      <w:bookmarkEnd w:id="1"/>
      <w:r>
        <w:rPr>
          <w:szCs w:val="24"/>
        </w:rPr>
        <w:t xml:space="preserve"> на міському кладовищі в м.Винники по вул. Шевченка .</w:t>
      </w:r>
    </w:p>
    <w:p w14:paraId="668EDB7C" w14:textId="77777777" w:rsidR="00CF5AA9" w:rsidRDefault="00CF5AA9" w:rsidP="00CF5AA9">
      <w:pPr>
        <w:ind w:firstLine="708"/>
        <w:jc w:val="both"/>
        <w:rPr>
          <w:szCs w:val="24"/>
        </w:rPr>
      </w:pPr>
      <w:r>
        <w:rPr>
          <w:szCs w:val="24"/>
        </w:rPr>
        <w:t xml:space="preserve">2. Гр. </w:t>
      </w:r>
      <w:r>
        <w:rPr>
          <w:b/>
          <w:bCs/>
          <w:szCs w:val="24"/>
        </w:rPr>
        <w:t>Кібальському Р.Є.,</w:t>
      </w:r>
      <w:r>
        <w:rPr>
          <w:szCs w:val="24"/>
        </w:rPr>
        <w:t xml:space="preserve"> проводити роботи, на виділеній ділянці на міському кладовищі в м.Винники по вул. Шевченка, згідно погодженої проектної документації.</w:t>
      </w:r>
    </w:p>
    <w:p w14:paraId="11870F7F" w14:textId="77777777" w:rsidR="00CF5AA9" w:rsidRDefault="00CF5AA9" w:rsidP="00CF5AA9">
      <w:pPr>
        <w:ind w:firstLine="708"/>
        <w:jc w:val="both"/>
        <w:rPr>
          <w:szCs w:val="24"/>
        </w:rPr>
      </w:pPr>
      <w:r>
        <w:rPr>
          <w:szCs w:val="24"/>
        </w:rPr>
        <w:t>3. КП “РС”Меморіал”ВМР м.Винники провести реєстрацію в книзі обліку надання дозволів на будівництво гробівця.</w:t>
      </w:r>
    </w:p>
    <w:p w14:paraId="056A40C0" w14:textId="77777777" w:rsidR="00CF5AA9" w:rsidRDefault="00CF5AA9" w:rsidP="00CF5AA9">
      <w:pPr>
        <w:ind w:firstLine="708"/>
        <w:jc w:val="both"/>
        <w:rPr>
          <w:szCs w:val="24"/>
        </w:rPr>
      </w:pPr>
      <w:r>
        <w:rPr>
          <w:szCs w:val="24"/>
        </w:rPr>
        <w:t>4. Контроль за виконання даного рішення покласти на директора  КП “РС”Меморіал”ВМР.</w:t>
      </w:r>
    </w:p>
    <w:p w14:paraId="5842AF69" w14:textId="77777777" w:rsidR="00CF5AA9" w:rsidRDefault="00CF5AA9" w:rsidP="00CF5AA9">
      <w:pPr>
        <w:ind w:firstLine="708"/>
        <w:jc w:val="both"/>
        <w:rPr>
          <w:szCs w:val="24"/>
        </w:rPr>
      </w:pPr>
    </w:p>
    <w:p w14:paraId="115028B0" w14:textId="77777777" w:rsidR="00CF5AA9" w:rsidRDefault="00CF5AA9" w:rsidP="00CF5AA9">
      <w:pPr>
        <w:tabs>
          <w:tab w:val="right" w:pos="9639"/>
        </w:tabs>
        <w:rPr>
          <w:rFonts w:ascii="Calibri" w:hAnsi="Calibri" w:cs="Calibri"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  <w:t>В.Л.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9145D2" w14:textId="77777777" w:rsidR="00996CCD" w:rsidRDefault="00996CCD">
      <w:r>
        <w:separator/>
      </w:r>
    </w:p>
  </w:endnote>
  <w:endnote w:type="continuationSeparator" w:id="0">
    <w:p w14:paraId="1FA75D7E" w14:textId="77777777" w:rsidR="00996CCD" w:rsidRDefault="00996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983E64" w14:textId="77777777" w:rsidR="00996CCD" w:rsidRDefault="00996CCD">
      <w:r>
        <w:separator/>
      </w:r>
    </w:p>
  </w:footnote>
  <w:footnote w:type="continuationSeparator" w:id="0">
    <w:p w14:paraId="7453977E" w14:textId="77777777" w:rsidR="00996CCD" w:rsidRDefault="00996C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96CC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5AA9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15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A94E32-E0A2-44D6-A60C-5F3AF8126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947</Words>
  <Characters>540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2024-02-20T09:01:00Z</dcterms:modified>
</cp:coreProperties>
</file>