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встановлення   павільйону   на земельній ділянці по вул.Галицька,57-В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4EF369B" w14:textId="77777777" w:rsidR="000A6043" w:rsidRDefault="000A6043" w:rsidP="000A6043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«Про благоустрій населених пунктів», ДБН В.2.2-23:2009, розглянувши заяву ФОП Ващук О.Т., беручи до уваги Державний Акт на право власності на земельну ділянку (серія ЯЖ №811612), виконком Винниківської міської ради –</w:t>
      </w:r>
    </w:p>
    <w:p w14:paraId="680E9872" w14:textId="77777777" w:rsidR="000A6043" w:rsidRDefault="000A6043" w:rsidP="000A6043">
      <w:pPr>
        <w:ind w:firstLine="708"/>
        <w:jc w:val="both"/>
      </w:pPr>
    </w:p>
    <w:p w14:paraId="12FB39D7" w14:textId="77777777" w:rsidR="000A6043" w:rsidRDefault="000A6043" w:rsidP="000A6043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4AE69A36" w14:textId="77777777" w:rsidR="000A6043" w:rsidRDefault="000A6043" w:rsidP="000A6043">
      <w:pPr>
        <w:jc w:val="both"/>
        <w:rPr>
          <w:b/>
        </w:rPr>
      </w:pPr>
    </w:p>
    <w:p w14:paraId="0BB6F0CC" w14:textId="77777777" w:rsidR="000A6043" w:rsidRDefault="000A6043" w:rsidP="000A6043">
      <w:pPr>
        <w:jc w:val="both"/>
      </w:pPr>
      <w:r>
        <w:t>1.</w:t>
      </w:r>
      <w:r>
        <w:rPr>
          <w:b/>
        </w:rPr>
        <w:tab/>
      </w:r>
      <w:r>
        <w:t>Надати дозвіл ФОП Ващук Ользі Тимофіївні на встановлення павільйону на земельній ділянці по вул.Галицька,57-В у м.Винники для ведення підприємницької діяльності.</w:t>
      </w:r>
    </w:p>
    <w:p w14:paraId="04407A29" w14:textId="77777777" w:rsidR="000A6043" w:rsidRDefault="000A6043" w:rsidP="000A6043">
      <w:pPr>
        <w:jc w:val="both"/>
      </w:pPr>
      <w:r>
        <w:t>2.</w:t>
      </w:r>
      <w:r>
        <w:rPr>
          <w:b/>
        </w:rPr>
        <w:tab/>
      </w:r>
      <w:r>
        <w:t>Зобов’язати ФОП Ващук О.Т:</w:t>
      </w:r>
    </w:p>
    <w:p w14:paraId="389B2547" w14:textId="77777777" w:rsidR="000A6043" w:rsidRDefault="000A6043" w:rsidP="000A6043">
      <w:pPr>
        <w:jc w:val="both"/>
      </w:pPr>
      <w:r>
        <w:t>2.1.</w:t>
      </w:r>
      <w:r>
        <w:tab/>
        <w:t>Встановити павільйон  відповідно до схеми генплану. \</w:t>
      </w:r>
    </w:p>
    <w:p w14:paraId="32F1D8FB" w14:textId="77777777" w:rsidR="000A6043" w:rsidRDefault="000A6043" w:rsidP="000A6043">
      <w:pPr>
        <w:jc w:val="both"/>
      </w:pPr>
      <w:r>
        <w:t>2.2.   Після закінчення терміну дозволу на встановлення павільйону, через один рік – павільйон демонтувати та привести земельну ділянку до первинного стану.</w:t>
      </w:r>
    </w:p>
    <w:p w14:paraId="031DD3E7" w14:textId="77777777" w:rsidR="000A6043" w:rsidRDefault="000A6043" w:rsidP="000A6043">
      <w:pPr>
        <w:pStyle w:val="HTML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2.3.     Забезпечити умови для вільного пересування інвалідів та інших маломобільних груп населення згідно вимог ДБН В.2.2017:2006 «Доступність будинків і споруд для маломобільних груп населення» (вільний доступ маломобільних груп населення);</w:t>
      </w:r>
    </w:p>
    <w:p w14:paraId="2A56F9AB" w14:textId="77777777" w:rsidR="000A6043" w:rsidRDefault="000A6043" w:rsidP="000A6043">
      <w:pPr>
        <w:jc w:val="both"/>
        <w:rPr>
          <w:szCs w:val="24"/>
        </w:rPr>
      </w:pPr>
      <w:r>
        <w:t>3.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5B4EA2A" w14:textId="77777777" w:rsidR="000A6043" w:rsidRDefault="000A6043" w:rsidP="000A6043">
      <w:pPr>
        <w:jc w:val="both"/>
        <w:rPr>
          <w:b/>
          <w:i/>
        </w:rPr>
      </w:pPr>
    </w:p>
    <w:p w14:paraId="68884451" w14:textId="77777777" w:rsidR="000A6043" w:rsidRDefault="000A6043" w:rsidP="000A6043">
      <w:pPr>
        <w:jc w:val="both"/>
        <w:rPr>
          <w:b/>
        </w:rPr>
      </w:pPr>
    </w:p>
    <w:p w14:paraId="4EB1C951" w14:textId="77777777" w:rsidR="000A6043" w:rsidRDefault="000A6043" w:rsidP="000A6043">
      <w:pPr>
        <w:jc w:val="both"/>
        <w:rPr>
          <w:b/>
        </w:rPr>
      </w:pPr>
    </w:p>
    <w:p w14:paraId="01C471E0" w14:textId="158505DD" w:rsidR="00213958" w:rsidRPr="006F2805" w:rsidRDefault="000A6043" w:rsidP="000A6043">
      <w:pPr>
        <w:rPr>
          <w:sz w:val="28"/>
          <w:szCs w:val="28"/>
        </w:rPr>
      </w:pPr>
      <w:r>
        <w:rPr>
          <w:b/>
        </w:rPr>
        <w:t xml:space="preserve">  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8E3268" w14:textId="77777777" w:rsidR="008C48DE" w:rsidRDefault="008C48DE">
      <w:r>
        <w:separator/>
      </w:r>
    </w:p>
  </w:endnote>
  <w:endnote w:type="continuationSeparator" w:id="0">
    <w:p w14:paraId="5E9EA21E" w14:textId="77777777" w:rsidR="008C48DE" w:rsidRDefault="008C4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7CC54B" w14:textId="77777777" w:rsidR="008C48DE" w:rsidRDefault="008C48DE">
      <w:r>
        <w:separator/>
      </w:r>
    </w:p>
  </w:footnote>
  <w:footnote w:type="continuationSeparator" w:id="0">
    <w:p w14:paraId="528B26B3" w14:textId="77777777" w:rsidR="008C48DE" w:rsidRDefault="008C48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604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48DE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HTML">
    <w:name w:val="HTML Preformatted"/>
    <w:basedOn w:val="a"/>
    <w:link w:val="HTML0"/>
    <w:unhideWhenUsed/>
    <w:rsid w:val="000A60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ий HTML Знак"/>
    <w:basedOn w:val="a0"/>
    <w:link w:val="HTML"/>
    <w:rsid w:val="000A604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2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59358-845A-478D-B211-854BB1111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1017</Words>
  <Characters>580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2024-03-07T13:52:00Z</dcterms:modified>
</cp:coreProperties>
</file>