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на квартирний  облік     гр. Баліцький В.В. , що проживає за адресою:  м. Винники, вул. Кільцева 2а,  кв. 22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84B682E" w14:textId="77777777" w:rsidR="00BA177E" w:rsidRPr="00BA177E" w:rsidRDefault="00BA177E" w:rsidP="00BA177E">
      <w:pPr>
        <w:jc w:val="both"/>
        <w:rPr>
          <w:szCs w:val="24"/>
        </w:rPr>
      </w:pPr>
      <w:r w:rsidRPr="00BA177E">
        <w:rPr>
          <w:szCs w:val="24"/>
        </w:rPr>
        <w:t xml:space="preserve">     Розглянувши  заяву гр. Баліцького Віктора Володомировича № 3-06-7-1162 Б від 02.11.2016 року про зарахування на квартирний  облік з включенням в списки для першочергового надання житла, керуючись  п.14, п.44 пп.4 «Правил обліку громадян, які потребують поліпшення житлових умов  і надання їм житлових приміщень  в Українській РСР» затверджених постановою  Ради Міністрів УРСР і Укрпрофради від 11 грудня 1984 року № 470, </w:t>
      </w:r>
      <w:r>
        <w:rPr>
          <w:szCs w:val="24"/>
        </w:rPr>
        <w:t>рішенням Винниківської міської ради № 71 від 24.12.2015 р. «Про розмежування повноважень між виконавчими органами Винниківської міської ради», Законом України «Про місцеве самоврядування в Україні»,</w:t>
      </w:r>
      <w:r w:rsidRPr="00BA177E">
        <w:rPr>
          <w:szCs w:val="24"/>
        </w:rPr>
        <w:t xml:space="preserve"> враховуючи висновки </w:t>
      </w:r>
      <w:r>
        <w:rPr>
          <w:szCs w:val="24"/>
        </w:rPr>
        <w:t>громадської  комісії з житлових питань при виконавчому комітеті Винниківської міської ради (протокол  № 62 від 16.11.2016 р.)</w:t>
      </w:r>
      <w:r w:rsidRPr="00BA177E">
        <w:rPr>
          <w:szCs w:val="24"/>
        </w:rPr>
        <w:t xml:space="preserve">,   виконавчий комітет Винниківської міської ради - </w:t>
      </w:r>
    </w:p>
    <w:p w14:paraId="2FE8A4D3" w14:textId="77777777" w:rsidR="00BA177E" w:rsidRPr="00BA177E" w:rsidRDefault="00BA177E" w:rsidP="00BA177E">
      <w:pPr>
        <w:rPr>
          <w:szCs w:val="24"/>
        </w:rPr>
      </w:pPr>
    </w:p>
    <w:p w14:paraId="0B07ECA7" w14:textId="77777777" w:rsidR="00BA177E" w:rsidRDefault="00BA177E" w:rsidP="00BA177E">
      <w:pPr>
        <w:jc w:val="center"/>
        <w:rPr>
          <w:b/>
          <w:szCs w:val="24"/>
        </w:rPr>
      </w:pPr>
      <w:r>
        <w:rPr>
          <w:b/>
          <w:szCs w:val="24"/>
        </w:rPr>
        <w:t>В И Р І Ш И В :</w:t>
      </w:r>
    </w:p>
    <w:p w14:paraId="4A0E6669" w14:textId="77777777" w:rsidR="00BA177E" w:rsidRDefault="00BA177E" w:rsidP="00BA177E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  <w:lang w:val="ru-RU"/>
        </w:rPr>
        <w:t xml:space="preserve">Зарахувати на  квартирний  облік з включенням в списки для першочергового надання житла гр. </w:t>
      </w:r>
      <w:r>
        <w:rPr>
          <w:szCs w:val="24"/>
        </w:rPr>
        <w:t>Баліцького Віктора Володимировича, що проживає і зареєстрований за адресою: м. Винники, вул. Кільцева, 2а кв.22.</w:t>
      </w:r>
    </w:p>
    <w:p w14:paraId="257B9646" w14:textId="77777777" w:rsidR="00BA177E" w:rsidRDefault="00BA177E" w:rsidP="00BA177E">
      <w:pPr>
        <w:jc w:val="both"/>
        <w:rPr>
          <w:szCs w:val="24"/>
        </w:rPr>
      </w:pPr>
      <w:r>
        <w:rPr>
          <w:szCs w:val="24"/>
        </w:rPr>
        <w:t xml:space="preserve">            Підстава : учасник бойових дій (АТО).  </w:t>
      </w:r>
    </w:p>
    <w:p w14:paraId="1140C3E3" w14:textId="77777777" w:rsidR="00BA177E" w:rsidRDefault="00BA177E" w:rsidP="00BA177E">
      <w:pPr>
        <w:numPr>
          <w:ilvl w:val="0"/>
          <w:numId w:val="3"/>
        </w:numPr>
        <w:jc w:val="both"/>
        <w:rPr>
          <w:b/>
          <w:szCs w:val="24"/>
        </w:rPr>
      </w:pPr>
      <w:r>
        <w:rPr>
          <w:szCs w:val="24"/>
        </w:rPr>
        <w:t xml:space="preserve">Спеціалісту  з питань житлово-комунального господарства при виконавчому комітеті   Винниківської міської ради внести доповнення у списки черговиків згідно даного рішення.     </w:t>
      </w:r>
    </w:p>
    <w:p w14:paraId="7CA7A7BD" w14:textId="77777777" w:rsidR="00BA177E" w:rsidRDefault="00BA177E" w:rsidP="00BA177E">
      <w:pPr>
        <w:jc w:val="both"/>
        <w:rPr>
          <w:szCs w:val="24"/>
        </w:rPr>
      </w:pPr>
    </w:p>
    <w:p w14:paraId="46DAFA6A" w14:textId="77777777" w:rsidR="00BA177E" w:rsidRDefault="00BA177E" w:rsidP="00BA177E">
      <w:pPr>
        <w:jc w:val="both"/>
        <w:rPr>
          <w:szCs w:val="24"/>
        </w:rPr>
      </w:pPr>
    </w:p>
    <w:p w14:paraId="59C59EFB" w14:textId="77777777" w:rsidR="00BA177E" w:rsidRDefault="00BA177E" w:rsidP="00BA177E">
      <w:pPr>
        <w:jc w:val="both"/>
        <w:rPr>
          <w:szCs w:val="24"/>
        </w:rPr>
      </w:pPr>
    </w:p>
    <w:p w14:paraId="0D70E14C" w14:textId="77777777" w:rsidR="00BA177E" w:rsidRDefault="00BA177E" w:rsidP="00BA177E">
      <w:pPr>
        <w:jc w:val="both"/>
        <w:rPr>
          <w:szCs w:val="24"/>
        </w:rPr>
      </w:pPr>
    </w:p>
    <w:p w14:paraId="3E7FD97B" w14:textId="77777777" w:rsidR="00BA177E" w:rsidRDefault="00BA177E" w:rsidP="00BA177E">
      <w:pPr>
        <w:rPr>
          <w:b/>
          <w:szCs w:val="24"/>
          <w:lang w:val="ru-RU"/>
        </w:rPr>
      </w:pPr>
      <w:r>
        <w:rPr>
          <w:b/>
          <w:szCs w:val="24"/>
        </w:rPr>
        <w:t xml:space="preserve">         </w:t>
      </w:r>
      <w:r>
        <w:rPr>
          <w:b/>
          <w:szCs w:val="24"/>
          <w:lang w:val="ru-RU"/>
        </w:rPr>
        <w:t xml:space="preserve">Міський голова                                                                                         </w:t>
      </w:r>
      <w:r>
        <w:rPr>
          <w:b/>
          <w:szCs w:val="24"/>
        </w:rPr>
        <w:t>В</w:t>
      </w:r>
      <w:r>
        <w:rPr>
          <w:b/>
          <w:szCs w:val="24"/>
          <w:lang w:val="ru-RU"/>
        </w:rPr>
        <w:t xml:space="preserve">.Квурт </w:t>
      </w:r>
    </w:p>
    <w:p w14:paraId="49C7185A" w14:textId="77777777" w:rsidR="00BA177E" w:rsidRDefault="00BA177E" w:rsidP="00BA177E">
      <w:pPr>
        <w:jc w:val="both"/>
        <w:rPr>
          <w:b/>
          <w:szCs w:val="24"/>
        </w:rPr>
      </w:pPr>
    </w:p>
    <w:p w14:paraId="75FE1846" w14:textId="77777777" w:rsidR="00BA177E" w:rsidRDefault="00BA177E" w:rsidP="00BA177E">
      <w:pPr>
        <w:tabs>
          <w:tab w:val="right" w:pos="9639"/>
        </w:tabs>
        <w:rPr>
          <w:rFonts w:ascii="AGNewHandbook" w:hAnsi="AGNewHandbook"/>
          <w:sz w:val="26"/>
          <w:szCs w:val="26"/>
        </w:rPr>
      </w:pPr>
      <w:r>
        <w:rPr>
          <w:rFonts w:ascii="AGNewHandbook" w:hAnsi="AGNewHandbook"/>
          <w:sz w:val="26"/>
          <w:szCs w:val="26"/>
        </w:rPr>
        <w:t xml:space="preserve">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246A66" w14:textId="77777777" w:rsidR="00475727" w:rsidRDefault="00475727">
      <w:r>
        <w:separator/>
      </w:r>
    </w:p>
  </w:endnote>
  <w:endnote w:type="continuationSeparator" w:id="0">
    <w:p w14:paraId="609D07BB" w14:textId="77777777" w:rsidR="00475727" w:rsidRDefault="00475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B975A6" w14:textId="77777777" w:rsidR="00475727" w:rsidRDefault="00475727">
      <w:r>
        <w:separator/>
      </w:r>
    </w:p>
  </w:footnote>
  <w:footnote w:type="continuationSeparator" w:id="0">
    <w:p w14:paraId="610D9B5F" w14:textId="77777777" w:rsidR="00475727" w:rsidRDefault="00475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9422435"/>
    <w:multiLevelType w:val="hybridMultilevel"/>
    <w:tmpl w:val="3C5E2B20"/>
    <w:lvl w:ilvl="0" w:tplc="BCF6B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5727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A177E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65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0FAF2-2BF8-4308-879E-BE6F6F7D5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1147</Words>
  <Characters>654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2024-03-07T14:08:00Z</dcterms:modified>
</cp:coreProperties>
</file>