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подання проекту рішення   про міський бюджет  м.Винники на 2017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167FD8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Відповідно до Бюджетного кодексу України, Виконавчий комітет Винниківської міської  ради </w:t>
      </w:r>
    </w:p>
    <w:p w14:paraId="1D338B57" w14:textId="77777777" w:rsidR="00200DB2" w:rsidRPr="00200DB2" w:rsidRDefault="00200DB2" w:rsidP="00200DB2">
      <w:pPr>
        <w:rPr>
          <w:sz w:val="28"/>
          <w:szCs w:val="28"/>
        </w:rPr>
      </w:pPr>
    </w:p>
    <w:p w14:paraId="5D754479" w14:textId="77777777" w:rsidR="00200DB2" w:rsidRPr="00200DB2" w:rsidRDefault="00200DB2" w:rsidP="00200DB2">
      <w:pPr>
        <w:jc w:val="center"/>
        <w:rPr>
          <w:sz w:val="28"/>
          <w:szCs w:val="28"/>
        </w:rPr>
      </w:pPr>
      <w:r w:rsidRPr="00200DB2">
        <w:rPr>
          <w:sz w:val="28"/>
          <w:szCs w:val="28"/>
        </w:rPr>
        <w:t>ВИРІШИВ:</w:t>
      </w:r>
    </w:p>
    <w:p w14:paraId="76D0B4D0" w14:textId="77777777" w:rsidR="00200DB2" w:rsidRPr="00200DB2" w:rsidRDefault="00200DB2" w:rsidP="00200DB2">
      <w:pPr>
        <w:rPr>
          <w:sz w:val="28"/>
          <w:szCs w:val="28"/>
        </w:rPr>
      </w:pPr>
    </w:p>
    <w:p w14:paraId="3FB58E1E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1. Звернутись до Винниківської міської ради  з наступним проектом рішення  про  міський бюджет  м. Винники на  2017 рік.</w:t>
      </w:r>
    </w:p>
    <w:p w14:paraId="3319E6CC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1.1. Визначити на 2017 рік:</w:t>
      </w:r>
    </w:p>
    <w:p w14:paraId="03B7E80B" w14:textId="09673A7B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-  доходи міського бю</w:t>
      </w:r>
      <w:r>
        <w:rPr>
          <w:sz w:val="28"/>
          <w:szCs w:val="28"/>
        </w:rPr>
        <w:t>джету м.Винники у сумі 102 851,7</w:t>
      </w:r>
      <w:r w:rsidRPr="00200DB2">
        <w:rPr>
          <w:sz w:val="28"/>
          <w:szCs w:val="28"/>
        </w:rPr>
        <w:t xml:space="preserve"> тис. грн., в тому числі доходи загального фонду міського бюджету м.Винники 15 478,0 тис. грн., доходи спеціального фон</w:t>
      </w:r>
      <w:r>
        <w:rPr>
          <w:sz w:val="28"/>
          <w:szCs w:val="28"/>
        </w:rPr>
        <w:t>ду міського бюджету м.Винники 87 373,7</w:t>
      </w:r>
      <w:r w:rsidRPr="00200DB2">
        <w:rPr>
          <w:sz w:val="28"/>
          <w:szCs w:val="28"/>
        </w:rPr>
        <w:t xml:space="preserve"> тис. грн., згідно з додатком 1;</w:t>
      </w:r>
    </w:p>
    <w:p w14:paraId="414DAFDC" w14:textId="09BAA998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>-  видатки міського бю</w:t>
      </w:r>
      <w:r>
        <w:rPr>
          <w:sz w:val="28"/>
          <w:szCs w:val="28"/>
        </w:rPr>
        <w:t>джету м.Винники у сумі 102 851,7</w:t>
      </w:r>
      <w:r w:rsidRPr="00200DB2">
        <w:rPr>
          <w:sz w:val="28"/>
          <w:szCs w:val="28"/>
        </w:rPr>
        <w:t xml:space="preserve"> тис. грн., в тому числі видатки загального фонду міського бюджету м.Винники 15 478,0 тис. грн., видатки спеціального фонду міс</w:t>
      </w:r>
      <w:r>
        <w:rPr>
          <w:sz w:val="28"/>
          <w:szCs w:val="28"/>
        </w:rPr>
        <w:t>ького бюджету м.Винники 87 373,7</w:t>
      </w:r>
      <w:bookmarkStart w:id="1" w:name="_GoBack"/>
      <w:bookmarkEnd w:id="1"/>
      <w:r w:rsidRPr="00200DB2">
        <w:rPr>
          <w:sz w:val="28"/>
          <w:szCs w:val="28"/>
        </w:rPr>
        <w:t xml:space="preserve"> тис. грн. згідно з додатком 2;</w:t>
      </w:r>
    </w:p>
    <w:p w14:paraId="5C6057CC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>1.2. Затвердити розподіл видатків міського бюджету м. Винники на 2017 рік за головними розпорядниками коштів згідно з додатком 3;</w:t>
      </w:r>
    </w:p>
    <w:p w14:paraId="771514E2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>1.3. Визначити оборотний касовий залишок бюджетних коштів міського бюджету м.Винники у сумі  50,0 тис. гривень згідно з додатком 4;</w:t>
      </w:r>
    </w:p>
    <w:p w14:paraId="7ECF11E4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>1.4  Затвердити в складі видатків міського бюджету м.Винники кошти на реалізацію місцевих (регіональних) програм згідно з додатком 5;</w:t>
      </w:r>
    </w:p>
    <w:p w14:paraId="68EE5854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1.5   . Затвердити “Перелік об”єктів, видатки на які у 2017 році будуть проводитись за рахунок  коштів бюджету розвитку”, згідно додатку 6; </w:t>
      </w:r>
    </w:p>
    <w:p w14:paraId="1ABF7C23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1.6.  Затвердити перелік захищених статей  видатків загального фонду міського бюджету м.Винники на 2017 рік за їх економічною  структурою:</w:t>
      </w:r>
    </w:p>
    <w:p w14:paraId="3F0A1A97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-     оплата праці працівників бюджетних установ;</w:t>
      </w:r>
    </w:p>
    <w:p w14:paraId="01AADE76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lastRenderedPageBreak/>
        <w:t xml:space="preserve"> -     нарахування на заробітну плату;</w:t>
      </w:r>
    </w:p>
    <w:p w14:paraId="132512E9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-     оплата комунальних послуг та енергоносіїв;</w:t>
      </w:r>
    </w:p>
    <w:p w14:paraId="10533769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-     поточні трансферти населенню;</w:t>
      </w:r>
    </w:p>
    <w:p w14:paraId="63817B8D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-      трансферти місцевим бюджетам.</w:t>
      </w:r>
    </w:p>
    <w:p w14:paraId="796DCA34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1.7.  Встановити, що у міському бюджеті м.Винники на 2017 рік враховані кошти на:</w:t>
      </w:r>
    </w:p>
    <w:p w14:paraId="03F32202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  -    надання одноразової допомоги для мешканців м.Винники;</w:t>
      </w:r>
    </w:p>
    <w:p w14:paraId="216C569C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-  надання одноразової матеріальної допомоги на поховання для пільгової категорії населення та соціально незахищених осіб.</w:t>
      </w:r>
    </w:p>
    <w:p w14:paraId="544354C5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  1.7. Розпорядникам коштів місцевих бюджетів забезпечити в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 на 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установами.</w:t>
      </w:r>
    </w:p>
    <w:p w14:paraId="3617E8F3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1.8. Затвердити ліміти споживання енергоносіїв у натуральних показниках для бюджетної установи виходячи з обсягів відповідних бюджетних асигнувань.</w:t>
      </w:r>
    </w:p>
    <w:p w14:paraId="4E5094E2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 1.9.  Додатки  1-6 до цього рішення є його невід’ємною частиною. </w:t>
      </w:r>
    </w:p>
    <w:p w14:paraId="046C7D71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 2.  Подати Винниківській міській раді  пояснювальну записку  до проекту рішення про місцевий бюджет м. Винники на 2017 рік.            .</w:t>
      </w:r>
    </w:p>
    <w:p w14:paraId="51151BA3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 2.1    Затвердити прогноз міського бюджету м.Винники на 2018 та 2019 р.р.</w:t>
      </w:r>
    </w:p>
    <w:p w14:paraId="31D20FE9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 2.3    Інформацію про хід виконання  відповідного  бюджету  у  поточному бюджет- </w:t>
      </w:r>
    </w:p>
    <w:p w14:paraId="62B9335C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ному періоді.  </w:t>
      </w:r>
    </w:p>
    <w:p w14:paraId="75F448D4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 2.4    Пояснення головних розпорядників бюджетних коштів до проекту бюджету. </w:t>
      </w:r>
    </w:p>
    <w:p w14:paraId="379AE93F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      3. 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14:paraId="4CF2F605" w14:textId="77777777" w:rsidR="00200DB2" w:rsidRPr="00200DB2" w:rsidRDefault="00200DB2" w:rsidP="00200DB2">
      <w:pPr>
        <w:rPr>
          <w:sz w:val="28"/>
          <w:szCs w:val="28"/>
        </w:rPr>
      </w:pPr>
    </w:p>
    <w:p w14:paraId="1FD4F962" w14:textId="77777777" w:rsidR="00200DB2" w:rsidRPr="00200DB2" w:rsidRDefault="00200DB2" w:rsidP="00200DB2">
      <w:pPr>
        <w:rPr>
          <w:sz w:val="28"/>
          <w:szCs w:val="28"/>
        </w:rPr>
      </w:pPr>
    </w:p>
    <w:p w14:paraId="486FD6BA" w14:textId="77777777" w:rsidR="00200DB2" w:rsidRPr="00200DB2" w:rsidRDefault="00200DB2" w:rsidP="00200DB2">
      <w:pPr>
        <w:rPr>
          <w:sz w:val="28"/>
          <w:szCs w:val="28"/>
        </w:rPr>
      </w:pPr>
    </w:p>
    <w:p w14:paraId="058D8B45" w14:textId="77777777" w:rsidR="00200DB2" w:rsidRPr="00200DB2" w:rsidRDefault="00200DB2" w:rsidP="00200DB2">
      <w:pPr>
        <w:rPr>
          <w:sz w:val="28"/>
          <w:szCs w:val="28"/>
        </w:rPr>
      </w:pPr>
    </w:p>
    <w:p w14:paraId="2224868C" w14:textId="77777777" w:rsidR="00200DB2" w:rsidRPr="00200DB2" w:rsidRDefault="00200DB2" w:rsidP="00200DB2">
      <w:pPr>
        <w:rPr>
          <w:sz w:val="28"/>
          <w:szCs w:val="28"/>
        </w:rPr>
      </w:pPr>
    </w:p>
    <w:p w14:paraId="6E4A7057" w14:textId="77777777" w:rsidR="00200DB2" w:rsidRPr="00200DB2" w:rsidRDefault="00200DB2" w:rsidP="00200DB2">
      <w:pPr>
        <w:rPr>
          <w:sz w:val="28"/>
          <w:szCs w:val="28"/>
        </w:rPr>
      </w:pPr>
    </w:p>
    <w:p w14:paraId="38C49E63" w14:textId="77777777" w:rsidR="00200DB2" w:rsidRPr="00200DB2" w:rsidRDefault="00200DB2" w:rsidP="00200DB2">
      <w:pPr>
        <w:rPr>
          <w:sz w:val="28"/>
          <w:szCs w:val="28"/>
        </w:rPr>
      </w:pPr>
      <w:r w:rsidRPr="00200DB2">
        <w:rPr>
          <w:sz w:val="28"/>
          <w:szCs w:val="28"/>
        </w:rPr>
        <w:t xml:space="preserve">    Міський голова </w:t>
      </w:r>
      <w:r w:rsidRPr="00200DB2">
        <w:rPr>
          <w:sz w:val="28"/>
          <w:szCs w:val="28"/>
        </w:rPr>
        <w:tab/>
      </w:r>
      <w:r w:rsidRPr="00200DB2">
        <w:rPr>
          <w:sz w:val="28"/>
          <w:szCs w:val="28"/>
        </w:rPr>
        <w:tab/>
      </w:r>
      <w:r w:rsidRPr="00200DB2">
        <w:rPr>
          <w:sz w:val="28"/>
          <w:szCs w:val="28"/>
        </w:rPr>
        <w:tab/>
      </w:r>
      <w:r w:rsidRPr="00200DB2">
        <w:rPr>
          <w:sz w:val="28"/>
          <w:szCs w:val="28"/>
        </w:rPr>
        <w:tab/>
      </w:r>
      <w:r w:rsidRPr="00200DB2">
        <w:rPr>
          <w:sz w:val="28"/>
          <w:szCs w:val="28"/>
        </w:rPr>
        <w:tab/>
      </w:r>
      <w:r w:rsidRPr="00200DB2">
        <w:rPr>
          <w:sz w:val="28"/>
          <w:szCs w:val="28"/>
        </w:rPr>
        <w:tab/>
      </w:r>
      <w:r w:rsidRPr="00200DB2">
        <w:rPr>
          <w:sz w:val="28"/>
          <w:szCs w:val="28"/>
        </w:rPr>
        <w:tab/>
      </w:r>
      <w:r w:rsidRPr="00200DB2">
        <w:rPr>
          <w:sz w:val="28"/>
          <w:szCs w:val="28"/>
        </w:rPr>
        <w:tab/>
        <w:t xml:space="preserve">В.Л.Квурт </w:t>
      </w:r>
    </w:p>
    <w:p w14:paraId="69FCFB47" w14:textId="77777777" w:rsidR="00200DB2" w:rsidRPr="00200DB2" w:rsidRDefault="00200DB2" w:rsidP="00200DB2">
      <w:pPr>
        <w:rPr>
          <w:sz w:val="28"/>
          <w:szCs w:val="28"/>
        </w:rPr>
      </w:pPr>
    </w:p>
    <w:p w14:paraId="2940BF4A" w14:textId="77777777" w:rsidR="00200DB2" w:rsidRPr="00200DB2" w:rsidRDefault="00200DB2" w:rsidP="00200DB2">
      <w:pPr>
        <w:rPr>
          <w:sz w:val="28"/>
          <w:szCs w:val="28"/>
        </w:rPr>
      </w:pPr>
    </w:p>
    <w:p w14:paraId="33F75453" w14:textId="77777777" w:rsidR="00200DB2" w:rsidRPr="00200DB2" w:rsidRDefault="00200DB2" w:rsidP="00200DB2">
      <w:pPr>
        <w:rPr>
          <w:sz w:val="28"/>
          <w:szCs w:val="28"/>
        </w:rPr>
      </w:pPr>
    </w:p>
    <w:p w14:paraId="326AB0D8" w14:textId="77777777" w:rsidR="00200DB2" w:rsidRPr="00200DB2" w:rsidRDefault="00200DB2" w:rsidP="00200DB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66AAF" w14:textId="77777777" w:rsidR="0068614B" w:rsidRDefault="0068614B">
      <w:r>
        <w:separator/>
      </w:r>
    </w:p>
  </w:endnote>
  <w:endnote w:type="continuationSeparator" w:id="0">
    <w:p w14:paraId="6205F63B" w14:textId="77777777" w:rsidR="0068614B" w:rsidRDefault="00686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8507CE" w14:textId="77777777" w:rsidR="0068614B" w:rsidRDefault="0068614B">
      <w:r>
        <w:separator/>
      </w:r>
    </w:p>
  </w:footnote>
  <w:footnote w:type="continuationSeparator" w:id="0">
    <w:p w14:paraId="59FE5E1C" w14:textId="77777777" w:rsidR="0068614B" w:rsidRDefault="00686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DB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614B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7240D-32A8-41FC-AF1A-4E2C5A5BB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2277</Words>
  <Characters>1299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2024-03-06T11:03:00Z</dcterms:modified>
</cp:coreProperties>
</file>