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акту приймання-передачі  зовнішньої мережі водопостачання  від  ЖБК "Винниківчани" до житлових будинків по   вул. Івасюка № 19 і 23 на баланс виконавчого   комітету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89D303" w14:textId="77777777" w:rsidR="00C14BD7" w:rsidRDefault="00C14BD7" w:rsidP="00C14BD7">
      <w:pPr>
        <w:jc w:val="both"/>
        <w:rPr>
          <w:szCs w:val="24"/>
        </w:rPr>
      </w:pPr>
    </w:p>
    <w:p w14:paraId="5670DCFE" w14:textId="77777777" w:rsidR="00C14BD7" w:rsidRDefault="00C14BD7" w:rsidP="00C14BD7">
      <w:pPr>
        <w:spacing w:line="100" w:lineRule="atLeast"/>
        <w:jc w:val="both"/>
        <w:rPr>
          <w:szCs w:val="24"/>
        </w:rPr>
      </w:pPr>
      <w:r>
        <w:rPr>
          <w:szCs w:val="24"/>
        </w:rPr>
        <w:t xml:space="preserve">                    Керуючись Законом України «Про місцеве самоврядування в Україні», на виконання рішення Винниківської міської ради №26 від 03.12.2015 р. «Про  безоплатне прийняття зовнішніх інженерних мереж водопостачання по вул. Івасюка до житлових будинків № 19 і 23 у комунальну власність територіальної громади міста Винники», виконавчий комітет Винниківської міської ради :</w:t>
      </w:r>
    </w:p>
    <w:p w14:paraId="42DAF133" w14:textId="77777777" w:rsidR="00C14BD7" w:rsidRDefault="00C14BD7" w:rsidP="00C14BD7">
      <w:pPr>
        <w:spacing w:line="100" w:lineRule="atLeast"/>
        <w:jc w:val="center"/>
        <w:rPr>
          <w:szCs w:val="24"/>
        </w:rPr>
      </w:pPr>
      <w:r>
        <w:rPr>
          <w:szCs w:val="24"/>
        </w:rPr>
        <w:t>В И Р І Ш И В :</w:t>
      </w:r>
    </w:p>
    <w:p w14:paraId="6464097E" w14:textId="77777777" w:rsidR="00C14BD7" w:rsidRDefault="00C14BD7" w:rsidP="00C14BD7">
      <w:pPr>
        <w:spacing w:line="100" w:lineRule="atLeast"/>
        <w:jc w:val="both"/>
        <w:rPr>
          <w:szCs w:val="24"/>
        </w:rPr>
      </w:pPr>
      <w:r>
        <w:rPr>
          <w:szCs w:val="24"/>
        </w:rPr>
        <w:t>1.Затвердити акт  приймання-передачі на баланс виконавчого комітету Винниківської міської ради зовнішніх мереж водопостачання  від ЖБК «Винниківчани» до  житлових будинків по вул. Івасюка № 19 і 23 згідно додатку №1.</w:t>
      </w:r>
    </w:p>
    <w:p w14:paraId="6CCD0A0D" w14:textId="77777777" w:rsidR="00C14BD7" w:rsidRDefault="00C14BD7" w:rsidP="00C14BD7">
      <w:pPr>
        <w:spacing w:line="100" w:lineRule="atLeast"/>
        <w:jc w:val="both"/>
        <w:rPr>
          <w:szCs w:val="24"/>
        </w:rPr>
      </w:pPr>
      <w:r>
        <w:rPr>
          <w:szCs w:val="24"/>
        </w:rPr>
        <w:t>2.Начальнику відділу фінансової та економічної політики, контролю та аудиту прийняти безоплатно на баланс виконавчого комітету Винниківської міської ради зовнішні мережі водопостачання згідно акту-приймання передачі.</w:t>
      </w:r>
    </w:p>
    <w:p w14:paraId="1107886A" w14:textId="77777777" w:rsidR="00C14BD7" w:rsidRDefault="00C14BD7" w:rsidP="00C14BD7">
      <w:pPr>
        <w:spacing w:line="100" w:lineRule="atLeast"/>
        <w:jc w:val="both"/>
        <w:rPr>
          <w:szCs w:val="24"/>
        </w:rPr>
      </w:pPr>
      <w:r>
        <w:rPr>
          <w:szCs w:val="24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9090F5D" w14:textId="77777777" w:rsidR="00C14BD7" w:rsidRDefault="00C14BD7" w:rsidP="00C14BD7">
      <w:pPr>
        <w:rPr>
          <w:szCs w:val="24"/>
        </w:rPr>
      </w:pPr>
    </w:p>
    <w:p w14:paraId="1B9F6038" w14:textId="77777777" w:rsidR="00C14BD7" w:rsidRDefault="00C14BD7" w:rsidP="00C14BD7">
      <w:pPr>
        <w:rPr>
          <w:rFonts w:ascii="Calibri" w:hAnsi="Calibri"/>
          <w:szCs w:val="24"/>
        </w:rPr>
      </w:pPr>
    </w:p>
    <w:p w14:paraId="4C3AFA5E" w14:textId="77777777" w:rsidR="00C14BD7" w:rsidRDefault="00C14BD7" w:rsidP="00C14BD7">
      <w:pPr>
        <w:jc w:val="both"/>
        <w:rPr>
          <w:b/>
          <w:szCs w:val="24"/>
          <w:lang w:eastAsia="uk-UA"/>
        </w:rPr>
      </w:pPr>
      <w:r>
        <w:rPr>
          <w:szCs w:val="24"/>
          <w:lang w:eastAsia="uk-UA"/>
        </w:rPr>
        <w:t xml:space="preserve">      </w:t>
      </w:r>
      <w:r>
        <w:rPr>
          <w:b/>
          <w:szCs w:val="24"/>
          <w:lang w:eastAsia="uk-UA"/>
        </w:rPr>
        <w:t>Міський голова                                                                                     В.Л.Квурт</w:t>
      </w:r>
    </w:p>
    <w:p w14:paraId="0DA3C091" w14:textId="77777777" w:rsidR="00C14BD7" w:rsidRDefault="00C14BD7" w:rsidP="00C14BD7">
      <w:pPr>
        <w:jc w:val="both"/>
        <w:rPr>
          <w:szCs w:val="24"/>
          <w:lang w:eastAsia="uk-UA"/>
        </w:rPr>
      </w:pPr>
    </w:p>
    <w:p w14:paraId="5E1F3B0A" w14:textId="77777777" w:rsidR="00C14BD7" w:rsidRDefault="00C14BD7" w:rsidP="00C14BD7">
      <w:pPr>
        <w:tabs>
          <w:tab w:val="right" w:pos="9639"/>
        </w:tabs>
        <w:rPr>
          <w:rFonts w:ascii="AGNewHandbook" w:hAnsi="AGNewHandbook"/>
          <w:sz w:val="26"/>
          <w:szCs w:val="26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4C98F" w14:textId="77777777" w:rsidR="009B75DD" w:rsidRDefault="009B75DD">
      <w:r>
        <w:separator/>
      </w:r>
    </w:p>
  </w:endnote>
  <w:endnote w:type="continuationSeparator" w:id="0">
    <w:p w14:paraId="73981CC0" w14:textId="77777777" w:rsidR="009B75DD" w:rsidRDefault="009B7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8E59E" w14:textId="77777777" w:rsidR="009B75DD" w:rsidRDefault="009B75DD">
      <w:r>
        <w:separator/>
      </w:r>
    </w:p>
  </w:footnote>
  <w:footnote w:type="continuationSeparator" w:id="0">
    <w:p w14:paraId="04C037AB" w14:textId="77777777" w:rsidR="009B75DD" w:rsidRDefault="009B75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75DD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4BD7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4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5F22A-D074-4B0E-9F2F-67B6FACB1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2024-03-14T10:56:00Z</dcterms:modified>
</cp:coreProperties>
</file>