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Винниківської міської ради №347 від 07.10.2017 р   "Про затвердження складу тендерного комітету та   положення про нього"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39E1AF" w14:textId="77777777" w:rsidR="00DA51CB" w:rsidRDefault="00DA51CB" w:rsidP="00DA51CB">
      <w:pPr>
        <w:ind w:firstLine="709"/>
        <w:jc w:val="both"/>
        <w:rPr>
          <w:color w:val="000000"/>
          <w:szCs w:val="24"/>
        </w:rPr>
      </w:pPr>
      <w:r>
        <w:rPr>
          <w:szCs w:val="24"/>
        </w:rPr>
        <w:t>Керуючись Законом України «Про публічні закупівлі», Бюджетним кодексом України, Законом України «Про місцеве самоврядування в Україні», Наказом Міністерства економічного розвитку і торгівлі України №557 від 30.03.2016 року «Про затвердження Примірного положення про тендерний комітет або уповноважену особу (осіб)», беручи до уваги рішення Винниківської міської ради №601 від 17.11.</w:t>
      </w:r>
      <w:r>
        <w:rPr>
          <w:color w:val="000000"/>
          <w:szCs w:val="24"/>
        </w:rPr>
        <w:t xml:space="preserve">2017 р. «Про </w:t>
      </w:r>
      <w:hyperlink r:id="rId9" w:history="1">
        <w:r>
          <w:rPr>
            <w:rStyle w:val="a9"/>
            <w:color w:val="000000"/>
            <w:szCs w:val="24"/>
          </w:rPr>
          <w:t>реорганізацію структури виконавчих органів Винниківської міської ради, загальної чисельності апарату ради та її виконавчих органів</w:t>
        </w:r>
      </w:hyperlink>
      <w:r>
        <w:rPr>
          <w:color w:val="000000"/>
          <w:szCs w:val="24"/>
        </w:rPr>
        <w:t xml:space="preserve">», Виконавчий комітет Винниківської міської ради </w:t>
      </w:r>
    </w:p>
    <w:p w14:paraId="5093BC1B" w14:textId="77777777" w:rsidR="00DA51CB" w:rsidRDefault="00DA51CB" w:rsidP="00DA51CB">
      <w:pPr>
        <w:jc w:val="both"/>
        <w:rPr>
          <w:szCs w:val="24"/>
        </w:rPr>
      </w:pPr>
    </w:p>
    <w:p w14:paraId="4EA4473A" w14:textId="77777777" w:rsidR="00DA51CB" w:rsidRDefault="00DA51CB" w:rsidP="00DA51CB">
      <w:pPr>
        <w:jc w:val="center"/>
        <w:rPr>
          <w:szCs w:val="24"/>
        </w:rPr>
      </w:pPr>
      <w:r>
        <w:rPr>
          <w:szCs w:val="24"/>
        </w:rPr>
        <w:t>вирішив:</w:t>
      </w:r>
    </w:p>
    <w:p w14:paraId="0F4D59BC" w14:textId="77777777" w:rsidR="00DA51CB" w:rsidRDefault="00DA51CB" w:rsidP="00DA51CB">
      <w:pPr>
        <w:jc w:val="both"/>
        <w:rPr>
          <w:szCs w:val="24"/>
        </w:rPr>
      </w:pPr>
    </w:p>
    <w:p w14:paraId="257836B9" w14:textId="77777777" w:rsidR="00DA51CB" w:rsidRDefault="00DA51CB" w:rsidP="00DA51CB">
      <w:pPr>
        <w:jc w:val="both"/>
        <w:rPr>
          <w:szCs w:val="24"/>
        </w:rPr>
      </w:pPr>
      <w:r>
        <w:rPr>
          <w:szCs w:val="24"/>
        </w:rPr>
        <w:t>1. Затвердити зміни у складі тендерного комітету Виконавчого комітету Винниківської міської ради згідно додатку 1.</w:t>
      </w:r>
    </w:p>
    <w:p w14:paraId="0FD81E3E" w14:textId="77777777" w:rsidR="00DA51CB" w:rsidRDefault="00DA51CB" w:rsidP="00DA51CB">
      <w:pPr>
        <w:jc w:val="both"/>
        <w:rPr>
          <w:szCs w:val="24"/>
        </w:rPr>
      </w:pPr>
      <w:r>
        <w:rPr>
          <w:szCs w:val="24"/>
        </w:rPr>
        <w:t xml:space="preserve">2. Затвердити зміни у Положенні про тендерний комітет Виконавчого комітету Винниківської міської ради згідно додатку 2. </w:t>
      </w:r>
    </w:p>
    <w:p w14:paraId="710CEB7D" w14:textId="77777777" w:rsidR="00DA51CB" w:rsidRDefault="00DA51CB" w:rsidP="00DA51CB">
      <w:pPr>
        <w:jc w:val="both"/>
        <w:rPr>
          <w:bCs/>
          <w:szCs w:val="24"/>
        </w:rPr>
      </w:pPr>
      <w:r>
        <w:rPr>
          <w:szCs w:val="24"/>
        </w:rPr>
        <w:t xml:space="preserve">3. П. 5 та п. 6 рішення Виконавчого комітету Винниківської міської ради №306 від 11.12.2015 р «Про утворення комісій виконавчого комітету Винниківської міської ради та затвердження Положень про комісії» та п. 1.3. рішення Виконавчого комітету Винниківської міської ради №36 від 12.02.2016 року «Про </w:t>
      </w:r>
      <w:r>
        <w:rPr>
          <w:bCs/>
          <w:szCs w:val="24"/>
        </w:rPr>
        <w:t>внесення змін у рішення виконавчого комітету Винниківської міської ради №306 від 11.12.2016 року «Про утворення комісій Винниківської міської ради та затвердження Положень про комісії» визнати такими, що втратили чинність.</w:t>
      </w:r>
    </w:p>
    <w:p w14:paraId="17B318BE" w14:textId="77777777" w:rsidR="00DA51CB" w:rsidRDefault="00DA51CB" w:rsidP="00DA51CB">
      <w:pPr>
        <w:jc w:val="both"/>
        <w:rPr>
          <w:bCs/>
          <w:szCs w:val="24"/>
        </w:rPr>
      </w:pPr>
      <w:r>
        <w:rPr>
          <w:bCs/>
          <w:szCs w:val="24"/>
        </w:rPr>
        <w:t>4. 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14:paraId="4CC8EE17" w14:textId="77777777" w:rsidR="00DA51CB" w:rsidRDefault="00DA51CB" w:rsidP="00DA51CB">
      <w:pPr>
        <w:jc w:val="both"/>
        <w:rPr>
          <w:bCs/>
          <w:szCs w:val="24"/>
        </w:rPr>
      </w:pPr>
    </w:p>
    <w:p w14:paraId="5362C39E" w14:textId="77777777" w:rsidR="00DA51CB" w:rsidRDefault="00DA51CB" w:rsidP="00DA51CB">
      <w:pPr>
        <w:jc w:val="both"/>
        <w:rPr>
          <w:bCs/>
          <w:szCs w:val="24"/>
        </w:rPr>
      </w:pPr>
    </w:p>
    <w:p w14:paraId="0EF76762" w14:textId="77777777" w:rsidR="00DA51CB" w:rsidRDefault="00DA51CB" w:rsidP="00DA51CB">
      <w:pPr>
        <w:jc w:val="both"/>
        <w:rPr>
          <w:bCs/>
          <w:szCs w:val="24"/>
        </w:rPr>
      </w:pPr>
    </w:p>
    <w:p w14:paraId="4445CC0E" w14:textId="77777777" w:rsidR="00DA51CB" w:rsidRDefault="00DA51CB" w:rsidP="00DA51CB">
      <w:pPr>
        <w:jc w:val="both"/>
        <w:rPr>
          <w:bCs/>
          <w:szCs w:val="24"/>
        </w:rPr>
      </w:pPr>
    </w:p>
    <w:p w14:paraId="44B20A6E" w14:textId="77777777" w:rsidR="00DA51CB" w:rsidRDefault="00DA51CB" w:rsidP="00DA51CB">
      <w:pPr>
        <w:jc w:val="both"/>
        <w:rPr>
          <w:bCs/>
          <w:szCs w:val="24"/>
        </w:rPr>
      </w:pPr>
    </w:p>
    <w:p w14:paraId="7D46F387" w14:textId="77777777" w:rsidR="00DA51CB" w:rsidRDefault="00DA51CB" w:rsidP="00DA51CB">
      <w:pPr>
        <w:jc w:val="both"/>
        <w:rPr>
          <w:bCs/>
          <w:szCs w:val="24"/>
        </w:rPr>
      </w:pPr>
      <w:r>
        <w:rPr>
          <w:bCs/>
          <w:szCs w:val="24"/>
        </w:rPr>
        <w:t>В.о. міського голови                                                                                        Мамут М.Я.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533D3" w14:textId="77777777" w:rsidR="00E6499A" w:rsidRDefault="00E6499A">
      <w:r>
        <w:separator/>
      </w:r>
    </w:p>
  </w:endnote>
  <w:endnote w:type="continuationSeparator" w:id="0">
    <w:p w14:paraId="394806BA" w14:textId="77777777" w:rsidR="00E6499A" w:rsidRDefault="00E6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391FA" w14:textId="77777777" w:rsidR="00E6499A" w:rsidRDefault="00E6499A">
      <w:r>
        <w:separator/>
      </w:r>
    </w:p>
  </w:footnote>
  <w:footnote w:type="continuationSeparator" w:id="0">
    <w:p w14:paraId="58AA7ADE" w14:textId="77777777" w:rsidR="00E6499A" w:rsidRDefault="00E64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1CB"/>
    <w:rsid w:val="00DF21DF"/>
    <w:rsid w:val="00DF3581"/>
    <w:rsid w:val="00E27BF1"/>
    <w:rsid w:val="00E343E4"/>
    <w:rsid w:val="00E6499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DA51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6/11/2016_11_17_RishVMR_601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3038B-A34C-4995-8B42-6EC77B22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2024-03-14T11:54:00Z</dcterms:modified>
</cp:coreProperties>
</file>