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10.02.2017р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приватизацію квартири № 40 в буд.    № 10  по вул. Кільцева у м. Винники    гр. Бойко Н.Б. Бойко А.В.</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CFE9898" w14:textId="77777777" w:rsidR="002F1E9E" w:rsidRDefault="002F1E9E" w:rsidP="002F1E9E">
      <w:pPr>
        <w:rPr>
          <w:b/>
          <w:szCs w:val="24"/>
        </w:rPr>
      </w:pPr>
    </w:p>
    <w:p w14:paraId="4E30EFD6" w14:textId="77777777" w:rsidR="002F1E9E" w:rsidRDefault="002F1E9E" w:rsidP="002F1E9E">
      <w:pPr>
        <w:jc w:val="both"/>
        <w:rPr>
          <w:szCs w:val="24"/>
        </w:rPr>
      </w:pPr>
      <w:r>
        <w:rPr>
          <w:b/>
          <w:szCs w:val="24"/>
        </w:rPr>
        <w:t xml:space="preserve">        </w:t>
      </w:r>
      <w:r>
        <w:rPr>
          <w:szCs w:val="24"/>
        </w:rPr>
        <w:t>Керуючись Законом України «Про приватизацію державного житлового фонду»,    розглянувши заяву гр. Бойко Н.Б. № 04-20-9-10 Б від 10.01.2017 р. про приватизацію  квартири № 40 в будинку № 10 по вул. Кільцева у м. Винники, з представленням необхідних документів, а саме:</w:t>
      </w:r>
      <w:r>
        <w:rPr>
          <w:b/>
          <w:szCs w:val="24"/>
        </w:rPr>
        <w:t xml:space="preserve"> </w:t>
      </w:r>
      <w:r>
        <w:rPr>
          <w:szCs w:val="24"/>
        </w:rPr>
        <w:t xml:space="preserve">копія технічного паспорта на квартиру, довідка про склад сім’ї, копії паспортів, копії довідки про присвоєння ідентифікаційного номера,  копія ордеру на житлове приміщення, довідки про відсутність заборгованості, копія свідоцтва про смерть, довідка ПАТ «Ощадбанку», враховуючи позитивні висновки  громадської комісії з житлових питань при виконавчому комітеті (протокол № 65 від 07.02.2017 р.),  виконавчий комітет Винниківської  міської ради -   </w:t>
      </w:r>
    </w:p>
    <w:p w14:paraId="466DBEE1" w14:textId="77777777" w:rsidR="002F1E9E" w:rsidRDefault="002F1E9E" w:rsidP="002F1E9E">
      <w:pPr>
        <w:rPr>
          <w:szCs w:val="24"/>
        </w:rPr>
      </w:pPr>
      <w:r>
        <w:rPr>
          <w:szCs w:val="24"/>
        </w:rPr>
        <w:t xml:space="preserve">                               </w:t>
      </w:r>
    </w:p>
    <w:p w14:paraId="7B40AB48" w14:textId="77777777" w:rsidR="002F1E9E" w:rsidRDefault="002F1E9E" w:rsidP="002F1E9E">
      <w:pPr>
        <w:rPr>
          <w:szCs w:val="24"/>
        </w:rPr>
      </w:pPr>
      <w:r>
        <w:rPr>
          <w:szCs w:val="24"/>
        </w:rPr>
        <w:t xml:space="preserve">                                                             </w:t>
      </w:r>
      <w:r>
        <w:rPr>
          <w:b/>
          <w:szCs w:val="24"/>
        </w:rPr>
        <w:t>ВИРІШИВ:</w:t>
      </w:r>
    </w:p>
    <w:p w14:paraId="7AF7D86C" w14:textId="77777777" w:rsidR="002F1E9E" w:rsidRDefault="002F1E9E" w:rsidP="002F1E9E">
      <w:pPr>
        <w:numPr>
          <w:ilvl w:val="0"/>
          <w:numId w:val="3"/>
        </w:numPr>
        <w:jc w:val="both"/>
        <w:rPr>
          <w:szCs w:val="24"/>
        </w:rPr>
      </w:pPr>
      <w:r>
        <w:rPr>
          <w:szCs w:val="24"/>
        </w:rPr>
        <w:t xml:space="preserve">Надати квартиру № 40 та підвал в будинку № 10 по вул. Кільцева у м. Винники у приватну  власність громадянам Бойко Надії Богданівні та Бойко Анні-Олені Василівні, що зареєстровані та проживають в даній квартирі.  Квартира складається  з  двох кімнат, житловою площею 28,1 кв. м., кухні площею 10,9 кв.м., підвалу 4,5 кв.м загальна площа квартири  складає  53,5 кв. м. Відновна вартість квартири становить </w:t>
      </w:r>
      <w:r>
        <w:rPr>
          <w:szCs w:val="24"/>
          <w:lang w:val="ru-RU"/>
        </w:rPr>
        <w:t>9</w:t>
      </w:r>
      <w:r>
        <w:rPr>
          <w:szCs w:val="24"/>
        </w:rPr>
        <w:t xml:space="preserve"> (дев</w:t>
      </w:r>
      <w:r>
        <w:rPr>
          <w:szCs w:val="24"/>
          <w:lang w:val="ru-RU"/>
        </w:rPr>
        <w:t>‘</w:t>
      </w:r>
      <w:r>
        <w:rPr>
          <w:szCs w:val="24"/>
        </w:rPr>
        <w:t>ять) грн. 63 коп.</w:t>
      </w:r>
    </w:p>
    <w:p w14:paraId="11369D66" w14:textId="77777777" w:rsidR="002F1E9E" w:rsidRDefault="002F1E9E" w:rsidP="002F1E9E">
      <w:pPr>
        <w:numPr>
          <w:ilvl w:val="0"/>
          <w:numId w:val="3"/>
        </w:numPr>
        <w:jc w:val="both"/>
        <w:rPr>
          <w:szCs w:val="24"/>
        </w:rPr>
      </w:pPr>
      <w:r>
        <w:rPr>
          <w:szCs w:val="24"/>
        </w:rPr>
        <w:t xml:space="preserve">Власнику квартири зареєструвати свідоцтво про право власності на квартиру  в  </w:t>
      </w:r>
      <w:r>
        <w:rPr>
          <w:szCs w:val="24"/>
          <w:lang w:val="ru-RU"/>
        </w:rPr>
        <w:t>уповноважен</w:t>
      </w:r>
      <w:r>
        <w:rPr>
          <w:szCs w:val="24"/>
        </w:rPr>
        <w:t>ому</w:t>
      </w:r>
      <w:r>
        <w:rPr>
          <w:szCs w:val="24"/>
          <w:lang w:val="ru-RU"/>
        </w:rPr>
        <w:t xml:space="preserve"> Мінюстом органі</w:t>
      </w:r>
      <w:r>
        <w:rPr>
          <w:szCs w:val="24"/>
        </w:rPr>
        <w:t>.</w:t>
      </w:r>
    </w:p>
    <w:p w14:paraId="774116C3" w14:textId="77777777" w:rsidR="002F1E9E" w:rsidRDefault="002F1E9E" w:rsidP="002F1E9E">
      <w:pPr>
        <w:numPr>
          <w:ilvl w:val="0"/>
          <w:numId w:val="3"/>
        </w:numPr>
        <w:jc w:val="both"/>
        <w:rPr>
          <w:szCs w:val="24"/>
        </w:rPr>
      </w:pPr>
      <w:r>
        <w:rPr>
          <w:szCs w:val="24"/>
        </w:rPr>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17132656" w14:textId="77777777" w:rsidR="002F1E9E" w:rsidRDefault="002F1E9E" w:rsidP="002F1E9E">
      <w:pPr>
        <w:jc w:val="both"/>
        <w:rPr>
          <w:szCs w:val="24"/>
        </w:rPr>
      </w:pPr>
    </w:p>
    <w:p w14:paraId="54B26F82" w14:textId="77777777" w:rsidR="002F1E9E" w:rsidRDefault="002F1E9E" w:rsidP="002F1E9E">
      <w:pPr>
        <w:jc w:val="both"/>
        <w:rPr>
          <w:szCs w:val="24"/>
        </w:rPr>
      </w:pPr>
    </w:p>
    <w:p w14:paraId="5C6CA5E4" w14:textId="77777777" w:rsidR="002F1E9E" w:rsidRDefault="002F1E9E" w:rsidP="002F1E9E">
      <w:pPr>
        <w:jc w:val="both"/>
        <w:rPr>
          <w:szCs w:val="24"/>
        </w:rPr>
      </w:pPr>
    </w:p>
    <w:p w14:paraId="4F250999" w14:textId="77777777" w:rsidR="002F1E9E" w:rsidRDefault="002F1E9E" w:rsidP="002F1E9E">
      <w:pPr>
        <w:jc w:val="both"/>
        <w:rPr>
          <w:b/>
          <w:szCs w:val="24"/>
        </w:rPr>
      </w:pPr>
      <w:r>
        <w:rPr>
          <w:b/>
          <w:szCs w:val="24"/>
        </w:rPr>
        <w:t xml:space="preserve">  В.о. міського голови                                                                                           М.Я.Мамут</w:t>
      </w:r>
    </w:p>
    <w:p w14:paraId="01C471E0" w14:textId="77777777"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381858" w14:textId="77777777" w:rsidR="007D13FD" w:rsidRDefault="007D13FD">
      <w:r>
        <w:separator/>
      </w:r>
    </w:p>
  </w:endnote>
  <w:endnote w:type="continuationSeparator" w:id="0">
    <w:p w14:paraId="457FF3ED" w14:textId="77777777" w:rsidR="007D13FD" w:rsidRDefault="007D1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A6761" w14:textId="77777777" w:rsidR="007D13FD" w:rsidRDefault="007D13FD">
      <w:r>
        <w:separator/>
      </w:r>
    </w:p>
  </w:footnote>
  <w:footnote w:type="continuationSeparator" w:id="0">
    <w:p w14:paraId="79CFCD84" w14:textId="77777777" w:rsidR="007D13FD" w:rsidRDefault="007D1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65B0764"/>
    <w:multiLevelType w:val="hybridMultilevel"/>
    <w:tmpl w:val="43AC865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2F1E9E"/>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13FD"/>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442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F0166-1F6D-4518-BDBB-B15063AEF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1283</Words>
  <Characters>732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2024-03-14T13:29:00Z</dcterms:modified>
</cp:coreProperties>
</file>