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10.02.2017р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скасування дозволів на розміщення                                               зовнішньої реклами виданих ЛМГО   "Спільнота взаємодопомоги "Оселя"  за адресами м. Винники, вул. Галицька 16б,  вул.  Галицька 52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DCB0E8D" w14:textId="77777777" w:rsidR="00911863" w:rsidRDefault="00911863" w:rsidP="00911863">
      <w:pPr>
        <w:jc w:val="both"/>
        <w:rPr>
          <w:szCs w:val="24"/>
        </w:rPr>
      </w:pPr>
      <w:r>
        <w:rPr>
          <w:szCs w:val="24"/>
        </w:rPr>
        <w:t xml:space="preserve">         Розглянувши заяву № 04-22-9-45 від 31.01.2017 р. голови ЛМГО  «Спільнота взаємодопомоги «Оселя» Жаровського О.Л., керуючись «Правилами розміщення зовнішньої реклами в м. Винники» (затверджені рішенням Винниківської міської ради №182 від 30.11.2006 року),   Законом України «Про місцеве самоврядування в Україні», Законом України «Про рекламу», виконавчий комітет Винниківської міської ради – </w:t>
      </w:r>
    </w:p>
    <w:p w14:paraId="71FA32B4" w14:textId="77777777" w:rsidR="00911863" w:rsidRDefault="00911863" w:rsidP="00911863">
      <w:pPr>
        <w:jc w:val="center"/>
        <w:rPr>
          <w:szCs w:val="24"/>
        </w:rPr>
      </w:pPr>
      <w:r>
        <w:rPr>
          <w:b/>
          <w:szCs w:val="24"/>
        </w:rPr>
        <w:t>В И Р І Ш И В :</w:t>
      </w:r>
    </w:p>
    <w:p w14:paraId="26780A6B" w14:textId="77777777" w:rsidR="00911863" w:rsidRDefault="00911863" w:rsidP="00911863">
      <w:pPr>
        <w:numPr>
          <w:ilvl w:val="0"/>
          <w:numId w:val="3"/>
        </w:numPr>
        <w:suppressAutoHyphens/>
        <w:jc w:val="both"/>
        <w:rPr>
          <w:szCs w:val="24"/>
        </w:rPr>
      </w:pPr>
      <w:r>
        <w:rPr>
          <w:szCs w:val="24"/>
        </w:rPr>
        <w:t>Скасувати  дозволи на розміщення зовнішньої реклами № 2-10-12 від 01.10.2012р. та № 1-10-12 від 01.10.2012р. видані ЛМГО  «Спільнота взаємодопомоги «Оселя».</w:t>
      </w:r>
    </w:p>
    <w:p w14:paraId="66347B6B" w14:textId="77777777" w:rsidR="00911863" w:rsidRDefault="00911863" w:rsidP="00911863">
      <w:pPr>
        <w:ind w:left="360"/>
        <w:jc w:val="both"/>
        <w:rPr>
          <w:szCs w:val="24"/>
        </w:rPr>
      </w:pPr>
    </w:p>
    <w:p w14:paraId="066F9BD4" w14:textId="77777777" w:rsidR="00911863" w:rsidRDefault="00911863" w:rsidP="00911863">
      <w:pPr>
        <w:numPr>
          <w:ilvl w:val="0"/>
          <w:numId w:val="3"/>
        </w:numPr>
        <w:suppressAutoHyphens/>
        <w:jc w:val="both"/>
        <w:rPr>
          <w:szCs w:val="24"/>
        </w:rPr>
      </w:pPr>
      <w:r>
        <w:rPr>
          <w:szCs w:val="24"/>
        </w:rPr>
        <w:t xml:space="preserve">Розірвати  Договори тимчасового користування місцем, що перебуває в комунальній власності  для розміщення спеціальних конструкцій зовнішньої реклами  укладених між виконавчим комітетом Винниківської міської ради та ЛМГО  «Спільнота взаємодопомоги «Оселя». </w:t>
      </w:r>
    </w:p>
    <w:p w14:paraId="02B9D356" w14:textId="77777777" w:rsidR="00911863" w:rsidRDefault="00911863" w:rsidP="00911863">
      <w:pPr>
        <w:suppressAutoHyphens/>
        <w:jc w:val="both"/>
        <w:rPr>
          <w:szCs w:val="24"/>
        </w:rPr>
      </w:pPr>
    </w:p>
    <w:p w14:paraId="2DED2A03" w14:textId="77777777" w:rsidR="00911863" w:rsidRDefault="00911863" w:rsidP="00911863">
      <w:pPr>
        <w:numPr>
          <w:ilvl w:val="0"/>
          <w:numId w:val="3"/>
        </w:numPr>
        <w:suppressAutoHyphens/>
        <w:jc w:val="both"/>
        <w:rPr>
          <w:szCs w:val="24"/>
        </w:rPr>
      </w:pPr>
      <w:r>
        <w:rPr>
          <w:szCs w:val="24"/>
        </w:rPr>
        <w:t>Спеціалісту з питань житлово-комунального господарства підготувати та укласти додаткові угоди про розірвання Договору тимчасового користування місцем, що перебуває в комунальній власності для розміщення спеціальних конструкцій зовнішньої реклами.</w:t>
      </w:r>
    </w:p>
    <w:p w14:paraId="7E718F87" w14:textId="77777777" w:rsidR="00911863" w:rsidRDefault="00911863" w:rsidP="00911863">
      <w:pPr>
        <w:ind w:left="360"/>
        <w:jc w:val="both"/>
        <w:rPr>
          <w:szCs w:val="24"/>
        </w:rPr>
      </w:pPr>
    </w:p>
    <w:p w14:paraId="659C2819" w14:textId="77777777" w:rsidR="00911863" w:rsidRDefault="00911863" w:rsidP="00911863">
      <w:pPr>
        <w:ind w:left="360"/>
        <w:rPr>
          <w:szCs w:val="24"/>
        </w:rPr>
      </w:pPr>
      <w:r>
        <w:rPr>
          <w:szCs w:val="24"/>
        </w:rPr>
        <w:t xml:space="preserve">   4.   Контроль за виконанням даного рішення покласти на заступника міського голови з   </w:t>
      </w:r>
    </w:p>
    <w:p w14:paraId="32BB433D" w14:textId="77777777" w:rsidR="00911863" w:rsidRDefault="00911863" w:rsidP="00911863">
      <w:pPr>
        <w:ind w:left="357"/>
        <w:rPr>
          <w:szCs w:val="24"/>
        </w:rPr>
      </w:pPr>
      <w:r>
        <w:rPr>
          <w:szCs w:val="24"/>
        </w:rPr>
        <w:t xml:space="preserve">         питань  житлово-комунального господарства  та фінансової політики.</w:t>
      </w:r>
    </w:p>
    <w:p w14:paraId="550F542D" w14:textId="77777777" w:rsidR="00911863" w:rsidRDefault="00911863" w:rsidP="00911863">
      <w:pPr>
        <w:jc w:val="both"/>
        <w:rPr>
          <w:szCs w:val="24"/>
        </w:rPr>
      </w:pPr>
    </w:p>
    <w:p w14:paraId="481D1418" w14:textId="77777777" w:rsidR="00911863" w:rsidRDefault="00911863" w:rsidP="00911863">
      <w:pPr>
        <w:jc w:val="both"/>
        <w:rPr>
          <w:b/>
          <w:szCs w:val="24"/>
        </w:rPr>
      </w:pPr>
    </w:p>
    <w:p w14:paraId="1E98BD14" w14:textId="77777777" w:rsidR="00911863" w:rsidRDefault="00911863" w:rsidP="00911863">
      <w:pPr>
        <w:jc w:val="both"/>
        <w:rPr>
          <w:rFonts w:ascii="AGNewHandbook" w:hAnsi="AGNewHandbook"/>
          <w:sz w:val="26"/>
          <w:szCs w:val="26"/>
        </w:rPr>
      </w:pPr>
      <w:r>
        <w:rPr>
          <w:b/>
          <w:sz w:val="28"/>
          <w:szCs w:val="28"/>
        </w:rPr>
        <w:t xml:space="preserve">  </w:t>
      </w:r>
      <w:r>
        <w:rPr>
          <w:b/>
          <w:szCs w:val="24"/>
        </w:rPr>
        <w:t>В.о. міського голови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              </w:t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               М.Я.Мамут  </w:t>
      </w:r>
      <w:r>
        <w:rPr>
          <w:b/>
          <w:szCs w:val="24"/>
          <w:lang w:val="ru-RU"/>
        </w:rPr>
        <w:t xml:space="preserve">    </w:t>
      </w:r>
      <w:r>
        <w:rPr>
          <w:rFonts w:ascii="AGNewHandbook" w:hAnsi="AGNewHandbook"/>
          <w:sz w:val="26"/>
          <w:szCs w:val="26"/>
        </w:rPr>
        <w:t xml:space="preserve">   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6B459F" w14:textId="77777777" w:rsidR="00C05D68" w:rsidRDefault="00C05D68">
      <w:r>
        <w:separator/>
      </w:r>
    </w:p>
  </w:endnote>
  <w:endnote w:type="continuationSeparator" w:id="0">
    <w:p w14:paraId="08298D4D" w14:textId="77777777" w:rsidR="00C05D68" w:rsidRDefault="00C05D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GNewHandbook">
    <w:altName w:val="Times New Roman"/>
    <w:charset w:val="CC"/>
    <w:family w:val="roman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A10C73" w14:textId="77777777" w:rsidR="00C05D68" w:rsidRDefault="00C05D68">
      <w:r>
        <w:separator/>
      </w:r>
    </w:p>
  </w:footnote>
  <w:footnote w:type="continuationSeparator" w:id="0">
    <w:p w14:paraId="152BDDDD" w14:textId="77777777" w:rsidR="00C05D68" w:rsidRDefault="00C05D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Times New Roman" w:hAnsi="Times New Roman" w:cs="Times New Roman" w:hint="default"/>
        <w:b w:val="0"/>
        <w:sz w:val="24"/>
        <w:szCs w:val="24"/>
        <w:lang w:val="uk-U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11863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D68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265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07EC0D-8747-4331-90D2-9A862899E7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1159</Words>
  <Characters>662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2024-03-14T13:34:00Z</dcterms:modified>
</cp:coreProperties>
</file>