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  від'єднання від системи центрального опалення нежитлових приміщень   у житловому будинку по вул.Кільцева,3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33CCF5" w14:textId="77777777" w:rsidR="0076645F" w:rsidRPr="0076645F" w:rsidRDefault="0076645F" w:rsidP="0076645F">
      <w:pPr>
        <w:ind w:firstLine="720"/>
        <w:rPr>
          <w:sz w:val="28"/>
          <w:szCs w:val="28"/>
        </w:rPr>
      </w:pPr>
      <w:r w:rsidRPr="0076645F">
        <w:rPr>
          <w:sz w:val="28"/>
          <w:szCs w:val="28"/>
        </w:rPr>
        <w:t>Керуючись Законом України «Про місцеве самоврядування в Україні», відповідно до Наказу Міністерства регіонального розвитку, будівництва, архітектури та житлово-комунального господарства України від 22.11.2005р. №4, розглянувши заяву начальника територіального вузла, беручи до уваги довідку 7 ТВУЗ, технічний паспорт ОКП ЛОР «БТІ та ЕО», а також розглянувши висновок міжвідомчої комісії виконкому Винниківської міської ради, виконком Винниківської міської ради -</w:t>
      </w:r>
    </w:p>
    <w:p w14:paraId="6C4ACE69" w14:textId="77777777" w:rsidR="0076645F" w:rsidRPr="0076645F" w:rsidRDefault="0076645F" w:rsidP="0076645F">
      <w:pPr>
        <w:rPr>
          <w:sz w:val="28"/>
          <w:szCs w:val="28"/>
        </w:rPr>
      </w:pPr>
    </w:p>
    <w:p w14:paraId="0CDD7235" w14:textId="77777777" w:rsidR="0076645F" w:rsidRPr="0076645F" w:rsidRDefault="0076645F" w:rsidP="0076645F">
      <w:pPr>
        <w:jc w:val="center"/>
        <w:rPr>
          <w:sz w:val="28"/>
          <w:szCs w:val="28"/>
        </w:rPr>
      </w:pPr>
      <w:bookmarkStart w:id="1" w:name="_GoBack"/>
      <w:bookmarkEnd w:id="1"/>
      <w:r w:rsidRPr="0076645F">
        <w:rPr>
          <w:sz w:val="28"/>
          <w:szCs w:val="28"/>
        </w:rPr>
        <w:t>В И Р І Ш И В :</w:t>
      </w:r>
    </w:p>
    <w:p w14:paraId="267309A3" w14:textId="77777777" w:rsidR="0076645F" w:rsidRPr="0076645F" w:rsidRDefault="0076645F" w:rsidP="0076645F">
      <w:pPr>
        <w:rPr>
          <w:sz w:val="28"/>
          <w:szCs w:val="28"/>
        </w:rPr>
      </w:pPr>
    </w:p>
    <w:p w14:paraId="26457667" w14:textId="77777777" w:rsidR="0076645F" w:rsidRPr="0076645F" w:rsidRDefault="0076645F" w:rsidP="0076645F">
      <w:pPr>
        <w:rPr>
          <w:sz w:val="28"/>
          <w:szCs w:val="28"/>
        </w:rPr>
      </w:pPr>
      <w:r w:rsidRPr="0076645F">
        <w:rPr>
          <w:sz w:val="28"/>
          <w:szCs w:val="28"/>
        </w:rPr>
        <w:t>1.</w:t>
      </w:r>
      <w:r w:rsidRPr="0076645F">
        <w:rPr>
          <w:sz w:val="28"/>
          <w:szCs w:val="28"/>
        </w:rPr>
        <w:tab/>
        <w:t>Затвердити висновок міжвідомчої комісії виконкому Винниківської міської ради (протокол №2 §10 від 08.02.2017р.) про те, що технічно можливо від'єднати нежитлові приміщення: 67-1/1,3 кв.м, 67-2/23,8 кв.м (1-й під'їзд),  приміщення 69-2/9,8 кв.м, 69-3/6,6 кв.м, 70-1/1,2 кв.м, 70-2/1,8 кв.м, 70-3/1,7 кв.м, 70-4/14,8 кв.м (4-й під'їзд), згідно технічного паспорта вид.ОКП ЛОР «БТІ та ЕО» у житловому будинку по вул.Кільцева,3 у м.Винникивід системи центрального опалення при умові:</w:t>
      </w:r>
    </w:p>
    <w:p w14:paraId="51DC0C22" w14:textId="77777777" w:rsidR="0076645F" w:rsidRPr="0076645F" w:rsidRDefault="0076645F" w:rsidP="0076645F">
      <w:pPr>
        <w:rPr>
          <w:sz w:val="28"/>
          <w:szCs w:val="28"/>
        </w:rPr>
      </w:pPr>
      <w:r w:rsidRPr="0076645F">
        <w:rPr>
          <w:sz w:val="28"/>
          <w:szCs w:val="28"/>
        </w:rPr>
        <w:t xml:space="preserve">- дотримання вимог чинного законодавства і відповідних погоджень із зацікавленими організаціями. </w:t>
      </w:r>
    </w:p>
    <w:p w14:paraId="01CA4F78" w14:textId="77777777" w:rsidR="0076645F" w:rsidRPr="0076645F" w:rsidRDefault="0076645F" w:rsidP="0076645F">
      <w:pPr>
        <w:rPr>
          <w:sz w:val="28"/>
          <w:szCs w:val="28"/>
        </w:rPr>
      </w:pPr>
      <w:r w:rsidRPr="0076645F">
        <w:rPr>
          <w:sz w:val="28"/>
          <w:szCs w:val="28"/>
        </w:rPr>
        <w:t>2.</w:t>
      </w:r>
      <w:r w:rsidRPr="0076645F">
        <w:rPr>
          <w:sz w:val="28"/>
          <w:szCs w:val="28"/>
        </w:rPr>
        <w:tab/>
        <w:t>Зобов'язати начальника 7 ТВУЗ:</w:t>
      </w:r>
    </w:p>
    <w:p w14:paraId="49575D46" w14:textId="77777777" w:rsidR="0076645F" w:rsidRPr="0076645F" w:rsidRDefault="0076645F" w:rsidP="0076645F">
      <w:pPr>
        <w:rPr>
          <w:sz w:val="28"/>
          <w:szCs w:val="28"/>
        </w:rPr>
      </w:pPr>
      <w:r w:rsidRPr="0076645F">
        <w:rPr>
          <w:sz w:val="28"/>
          <w:szCs w:val="28"/>
        </w:rPr>
        <w:t xml:space="preserve">2.1. Звернутись до ЛМКП «Львівтеплоенерго» для відключення від центрального опалення нежитлових приміщення: 67-1/1,3 кв.м, 67-2/23,8 кв.м (1-й під'їзд),  приміщення 69-2/9,8 кв.м, 69-3/6,6 кв.м, 70-1/1,2 кв.м, 70-2/1,8 </w:t>
      </w:r>
      <w:r w:rsidRPr="0076645F">
        <w:rPr>
          <w:sz w:val="28"/>
          <w:szCs w:val="28"/>
        </w:rPr>
        <w:lastRenderedPageBreak/>
        <w:t xml:space="preserve">кв.м, 70-3/1,7 кв.м, 70-4/14,8 кв.м (4-й під'їзд), згідно технічного паспорта вид.ОКП ЛОР «БТІ та ЕО» у житловому будинку по вул.Кільцева,3 у м.Винникивід </w:t>
      </w:r>
    </w:p>
    <w:p w14:paraId="37A2267E" w14:textId="77777777" w:rsidR="0076645F" w:rsidRPr="0076645F" w:rsidRDefault="0076645F" w:rsidP="0076645F">
      <w:pPr>
        <w:rPr>
          <w:sz w:val="28"/>
          <w:szCs w:val="28"/>
        </w:rPr>
      </w:pPr>
      <w:r w:rsidRPr="0076645F">
        <w:rPr>
          <w:sz w:val="28"/>
          <w:szCs w:val="28"/>
        </w:rPr>
        <w:t>2.2.</w:t>
      </w:r>
      <w:r w:rsidRPr="0076645F">
        <w:rPr>
          <w:sz w:val="28"/>
          <w:szCs w:val="28"/>
        </w:rPr>
        <w:tab/>
        <w:t>Отримати технічні умови у ЛМКП «Львівтеплоенерго»  на відєднання від центрального опалення.</w:t>
      </w:r>
    </w:p>
    <w:p w14:paraId="62AB7501" w14:textId="77777777" w:rsidR="0076645F" w:rsidRPr="0076645F" w:rsidRDefault="0076645F" w:rsidP="0076645F">
      <w:pPr>
        <w:rPr>
          <w:sz w:val="28"/>
          <w:szCs w:val="28"/>
        </w:rPr>
      </w:pPr>
      <w:r w:rsidRPr="0076645F">
        <w:rPr>
          <w:sz w:val="28"/>
          <w:szCs w:val="28"/>
        </w:rPr>
        <w:t>2.3.</w:t>
      </w:r>
      <w:r w:rsidRPr="0076645F">
        <w:rPr>
          <w:sz w:val="28"/>
          <w:szCs w:val="28"/>
        </w:rPr>
        <w:tab/>
        <w:t>Виготовити робочий проект на від'єднання від центрального опалення з обов'язковим погодженням ЛМКП «Львівтеплоенерго».</w:t>
      </w:r>
    </w:p>
    <w:p w14:paraId="66B4A145" w14:textId="77777777" w:rsidR="0076645F" w:rsidRPr="0076645F" w:rsidRDefault="0076645F" w:rsidP="0076645F">
      <w:pPr>
        <w:rPr>
          <w:sz w:val="28"/>
          <w:szCs w:val="28"/>
        </w:rPr>
      </w:pPr>
      <w:r w:rsidRPr="0076645F">
        <w:rPr>
          <w:sz w:val="28"/>
          <w:szCs w:val="28"/>
        </w:rPr>
        <w:t>2.4.</w:t>
      </w:r>
      <w:r w:rsidRPr="0076645F">
        <w:rPr>
          <w:sz w:val="28"/>
          <w:szCs w:val="28"/>
        </w:rPr>
        <w:tab/>
        <w:t>Розробити опитувальний лист з обов'язковим погодженням ЛМКП «Львівтеплоенерго».</w:t>
      </w:r>
    </w:p>
    <w:p w14:paraId="3A9BC236" w14:textId="77777777" w:rsidR="0076645F" w:rsidRPr="0076645F" w:rsidRDefault="0076645F" w:rsidP="0076645F">
      <w:pPr>
        <w:rPr>
          <w:sz w:val="28"/>
          <w:szCs w:val="28"/>
        </w:rPr>
      </w:pPr>
      <w:r w:rsidRPr="0076645F">
        <w:rPr>
          <w:sz w:val="28"/>
          <w:szCs w:val="28"/>
        </w:rPr>
        <w:t>2.5.</w:t>
      </w:r>
      <w:r w:rsidRPr="0076645F">
        <w:rPr>
          <w:sz w:val="28"/>
          <w:szCs w:val="28"/>
        </w:rPr>
        <w:tab/>
        <w:t>Роботи виконати згідно погодженої проектної документації ліцензованою організацією.</w:t>
      </w:r>
    </w:p>
    <w:p w14:paraId="04766BE9" w14:textId="77777777" w:rsidR="0076645F" w:rsidRPr="0076645F" w:rsidRDefault="0076645F" w:rsidP="0076645F">
      <w:pPr>
        <w:rPr>
          <w:sz w:val="28"/>
          <w:szCs w:val="28"/>
        </w:rPr>
      </w:pPr>
      <w:r w:rsidRPr="0076645F">
        <w:rPr>
          <w:sz w:val="28"/>
          <w:szCs w:val="28"/>
        </w:rPr>
        <w:t>3.</w:t>
      </w:r>
      <w:r w:rsidRPr="0076645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E167866" w14:textId="77777777" w:rsidR="0076645F" w:rsidRPr="0076645F" w:rsidRDefault="0076645F" w:rsidP="0076645F">
      <w:pPr>
        <w:rPr>
          <w:sz w:val="28"/>
          <w:szCs w:val="28"/>
        </w:rPr>
      </w:pPr>
    </w:p>
    <w:p w14:paraId="4F15C815" w14:textId="77777777" w:rsidR="0076645F" w:rsidRPr="0076645F" w:rsidRDefault="0076645F" w:rsidP="0076645F">
      <w:pPr>
        <w:rPr>
          <w:sz w:val="28"/>
          <w:szCs w:val="28"/>
        </w:rPr>
      </w:pPr>
    </w:p>
    <w:p w14:paraId="11A99E1B" w14:textId="77777777" w:rsidR="0076645F" w:rsidRPr="0076645F" w:rsidRDefault="0076645F" w:rsidP="0076645F">
      <w:pPr>
        <w:rPr>
          <w:sz w:val="28"/>
          <w:szCs w:val="28"/>
        </w:rPr>
      </w:pPr>
    </w:p>
    <w:p w14:paraId="3323286F" w14:textId="77777777" w:rsidR="0076645F" w:rsidRPr="0076645F" w:rsidRDefault="0076645F" w:rsidP="0076645F">
      <w:pPr>
        <w:rPr>
          <w:sz w:val="28"/>
          <w:szCs w:val="28"/>
        </w:rPr>
      </w:pPr>
    </w:p>
    <w:p w14:paraId="01C471E0" w14:textId="66D2EDC2" w:rsidR="00213958" w:rsidRPr="006F2805" w:rsidRDefault="0076645F" w:rsidP="0076645F">
      <w:pPr>
        <w:rPr>
          <w:sz w:val="28"/>
          <w:szCs w:val="28"/>
        </w:rPr>
      </w:pPr>
      <w:r w:rsidRPr="0076645F">
        <w:rPr>
          <w:sz w:val="28"/>
          <w:szCs w:val="28"/>
        </w:rPr>
        <w:t>В.о. міського  голови</w:t>
      </w:r>
      <w:r w:rsidRPr="0076645F">
        <w:rPr>
          <w:sz w:val="28"/>
          <w:szCs w:val="28"/>
        </w:rPr>
        <w:tab/>
      </w:r>
      <w:r w:rsidRPr="0076645F">
        <w:rPr>
          <w:sz w:val="28"/>
          <w:szCs w:val="28"/>
        </w:rPr>
        <w:tab/>
      </w:r>
      <w:r w:rsidRPr="0076645F">
        <w:rPr>
          <w:sz w:val="28"/>
          <w:szCs w:val="28"/>
        </w:rPr>
        <w:tab/>
      </w:r>
      <w:r w:rsidRPr="0076645F">
        <w:rPr>
          <w:sz w:val="28"/>
          <w:szCs w:val="28"/>
        </w:rPr>
        <w:tab/>
      </w:r>
      <w:r w:rsidRPr="0076645F">
        <w:rPr>
          <w:sz w:val="28"/>
          <w:szCs w:val="28"/>
        </w:rPr>
        <w:tab/>
      </w:r>
      <w:r w:rsidRPr="0076645F">
        <w:rPr>
          <w:sz w:val="28"/>
          <w:szCs w:val="28"/>
        </w:rPr>
        <w:tab/>
      </w:r>
      <w:r w:rsidRPr="0076645F">
        <w:rPr>
          <w:sz w:val="28"/>
          <w:szCs w:val="28"/>
        </w:rPr>
        <w:tab/>
      </w:r>
      <w:r w:rsidRPr="0076645F">
        <w:rPr>
          <w:sz w:val="28"/>
          <w:szCs w:val="28"/>
        </w:rPr>
        <w:tab/>
        <w:t xml:space="preserve"> М.Я.Мамут</w:t>
      </w:r>
      <w:r w:rsidRPr="0076645F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F060D" w14:textId="77777777" w:rsidR="00E378AB" w:rsidRDefault="00E378AB">
      <w:r>
        <w:separator/>
      </w:r>
    </w:p>
  </w:endnote>
  <w:endnote w:type="continuationSeparator" w:id="0">
    <w:p w14:paraId="611618F2" w14:textId="77777777" w:rsidR="00E378AB" w:rsidRDefault="00E37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85D320" w14:textId="77777777" w:rsidR="00E378AB" w:rsidRDefault="00E378AB">
      <w:r>
        <w:separator/>
      </w:r>
    </w:p>
  </w:footnote>
  <w:footnote w:type="continuationSeparator" w:id="0">
    <w:p w14:paraId="29E607B5" w14:textId="77777777" w:rsidR="00E378AB" w:rsidRDefault="00E378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6645F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378AB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3FAEF-5972-4964-B36B-D2227EF0F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1601</Words>
  <Characters>913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2024-03-14T12:36:00Z</dcterms:modified>
</cp:coreProperties>
</file>