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гаражу на   земельній ділянці  по вул.К.Гриневичевої,4-а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F2C02D" w14:textId="77777777" w:rsidR="007E211F" w:rsidRPr="007E211F" w:rsidRDefault="007E211F" w:rsidP="007E211F">
      <w:pPr>
        <w:ind w:firstLine="720"/>
        <w:rPr>
          <w:sz w:val="28"/>
          <w:szCs w:val="28"/>
        </w:rPr>
      </w:pPr>
      <w:r w:rsidRPr="007E211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Мерзи М.В., беручи до уваги  Державний Акт на право власності на земельну ділянку (серія ЯБ №567580), Витяг про реєстрацію права власності на нерухоме майно (н/в 1607546 від 30.09.2003р.),   виконком Винниківської міської ради –</w:t>
      </w:r>
    </w:p>
    <w:p w14:paraId="39C36214" w14:textId="77777777" w:rsidR="007E211F" w:rsidRPr="007E211F" w:rsidRDefault="007E211F" w:rsidP="007E211F">
      <w:pPr>
        <w:rPr>
          <w:sz w:val="28"/>
          <w:szCs w:val="28"/>
        </w:rPr>
      </w:pPr>
    </w:p>
    <w:p w14:paraId="17966A0B" w14:textId="77777777" w:rsidR="007E211F" w:rsidRPr="007E211F" w:rsidRDefault="007E211F" w:rsidP="007E211F">
      <w:pPr>
        <w:jc w:val="center"/>
        <w:rPr>
          <w:sz w:val="28"/>
          <w:szCs w:val="28"/>
        </w:rPr>
      </w:pPr>
      <w:bookmarkStart w:id="1" w:name="_GoBack"/>
      <w:bookmarkEnd w:id="1"/>
      <w:r w:rsidRPr="007E211F">
        <w:rPr>
          <w:sz w:val="28"/>
          <w:szCs w:val="28"/>
        </w:rPr>
        <w:t>ВИРІШИВ:</w:t>
      </w:r>
    </w:p>
    <w:p w14:paraId="006ED422" w14:textId="77777777" w:rsidR="007E211F" w:rsidRPr="007E211F" w:rsidRDefault="007E211F" w:rsidP="007E211F">
      <w:pPr>
        <w:rPr>
          <w:sz w:val="28"/>
          <w:szCs w:val="28"/>
        </w:rPr>
      </w:pPr>
    </w:p>
    <w:p w14:paraId="36CCCF4E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1.</w:t>
      </w:r>
      <w:r w:rsidRPr="007E211F">
        <w:rPr>
          <w:sz w:val="28"/>
          <w:szCs w:val="28"/>
        </w:rPr>
        <w:tab/>
        <w:t>Видати гр. Мерзі Михайлу Володимировичу будівельний паспорт забудови земельної ділянки на проектування та будівництво гаражу  на земельній ділянці по вул.  К.Гриневичевої,4-а  у м.Винники.</w:t>
      </w:r>
    </w:p>
    <w:p w14:paraId="6A39AA97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2.</w:t>
      </w:r>
      <w:r w:rsidRPr="007E211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гаражу  на земельній ділянці по вул.  К.Гриневичевої,4-а  у м.Винники.</w:t>
      </w:r>
    </w:p>
    <w:p w14:paraId="4152648E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3.</w:t>
      </w:r>
      <w:r w:rsidRPr="007E211F">
        <w:rPr>
          <w:sz w:val="28"/>
          <w:szCs w:val="28"/>
        </w:rPr>
        <w:tab/>
        <w:t>Зобов’язати гр. Мерзу М.В.:</w:t>
      </w:r>
    </w:p>
    <w:p w14:paraId="10E8858A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3.1.</w:t>
      </w:r>
      <w:r w:rsidRPr="007E211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357AC77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lastRenderedPageBreak/>
        <w:t>3.2.</w:t>
      </w:r>
      <w:r w:rsidRPr="007E211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58026F4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3.3.</w:t>
      </w:r>
      <w:r w:rsidRPr="007E211F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0630A52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3.4.</w:t>
      </w:r>
      <w:r w:rsidRPr="007E211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28FE806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3.5.</w:t>
      </w:r>
      <w:r w:rsidRPr="007E211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5C4E7F4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3.6.</w:t>
      </w:r>
      <w:r w:rsidRPr="007E211F">
        <w:rPr>
          <w:sz w:val="28"/>
          <w:szCs w:val="28"/>
        </w:rPr>
        <w:tab/>
        <w:t xml:space="preserve">Після завершення будівельних робіт з будівництва гаражу,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E0330D6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4.</w:t>
      </w:r>
      <w:r w:rsidRPr="007E211F">
        <w:rPr>
          <w:sz w:val="28"/>
          <w:szCs w:val="28"/>
        </w:rPr>
        <w:tab/>
        <w:t>Роз’яснити гр. Мерзі М.В., що будівельні роботи можна розпочинати тільки після отримання відповідних дозволів, згідно державних норм та правил.</w:t>
      </w:r>
    </w:p>
    <w:p w14:paraId="0B758099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5.</w:t>
      </w:r>
      <w:r w:rsidRPr="007E211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5D334FD" w14:textId="77777777" w:rsidR="007E211F" w:rsidRPr="007E211F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6.</w:t>
      </w:r>
      <w:r w:rsidRPr="007E211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A4ABB9" w14:textId="77777777" w:rsidR="007E211F" w:rsidRPr="007E211F" w:rsidRDefault="007E211F" w:rsidP="007E211F">
      <w:pPr>
        <w:rPr>
          <w:sz w:val="28"/>
          <w:szCs w:val="28"/>
        </w:rPr>
      </w:pPr>
    </w:p>
    <w:p w14:paraId="025C9B92" w14:textId="77777777" w:rsidR="007E211F" w:rsidRPr="007E211F" w:rsidRDefault="007E211F" w:rsidP="007E211F">
      <w:pPr>
        <w:rPr>
          <w:sz w:val="28"/>
          <w:szCs w:val="28"/>
        </w:rPr>
      </w:pPr>
    </w:p>
    <w:p w14:paraId="35C8EED5" w14:textId="77777777" w:rsidR="007E211F" w:rsidRPr="007E211F" w:rsidRDefault="007E211F" w:rsidP="007E211F">
      <w:pPr>
        <w:rPr>
          <w:sz w:val="28"/>
          <w:szCs w:val="28"/>
        </w:rPr>
      </w:pPr>
    </w:p>
    <w:p w14:paraId="01C471E0" w14:textId="787F3418" w:rsidR="00213958" w:rsidRPr="006F2805" w:rsidRDefault="007E211F" w:rsidP="007E211F">
      <w:pPr>
        <w:rPr>
          <w:sz w:val="28"/>
          <w:szCs w:val="28"/>
        </w:rPr>
      </w:pPr>
      <w:r w:rsidRPr="007E211F">
        <w:rPr>
          <w:sz w:val="28"/>
          <w:szCs w:val="28"/>
        </w:rPr>
        <w:t>Міський  голова</w:t>
      </w:r>
      <w:r w:rsidRPr="007E211F">
        <w:rPr>
          <w:sz w:val="28"/>
          <w:szCs w:val="28"/>
        </w:rPr>
        <w:tab/>
      </w:r>
      <w:r w:rsidRPr="007E211F">
        <w:rPr>
          <w:sz w:val="28"/>
          <w:szCs w:val="28"/>
        </w:rPr>
        <w:tab/>
      </w:r>
      <w:r w:rsidRPr="007E211F">
        <w:rPr>
          <w:sz w:val="28"/>
          <w:szCs w:val="28"/>
        </w:rPr>
        <w:tab/>
      </w:r>
      <w:r w:rsidRPr="007E211F">
        <w:rPr>
          <w:sz w:val="28"/>
          <w:szCs w:val="28"/>
        </w:rPr>
        <w:tab/>
      </w:r>
      <w:r w:rsidRPr="007E211F">
        <w:rPr>
          <w:sz w:val="28"/>
          <w:szCs w:val="28"/>
        </w:rPr>
        <w:tab/>
      </w:r>
      <w:r w:rsidRPr="007E211F">
        <w:rPr>
          <w:sz w:val="28"/>
          <w:szCs w:val="28"/>
        </w:rPr>
        <w:tab/>
      </w:r>
      <w:r w:rsidRPr="007E211F">
        <w:rPr>
          <w:sz w:val="28"/>
          <w:szCs w:val="28"/>
        </w:rPr>
        <w:tab/>
      </w:r>
      <w:r w:rsidRPr="007E211F">
        <w:rPr>
          <w:sz w:val="28"/>
          <w:szCs w:val="28"/>
        </w:rPr>
        <w:tab/>
        <w:t>В.Л.Квурт</w:t>
      </w:r>
      <w:r w:rsidRPr="007E211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B7003" w14:textId="77777777" w:rsidR="0047691D" w:rsidRDefault="0047691D">
      <w:r>
        <w:separator/>
      </w:r>
    </w:p>
  </w:endnote>
  <w:endnote w:type="continuationSeparator" w:id="0">
    <w:p w14:paraId="46774109" w14:textId="77777777" w:rsidR="0047691D" w:rsidRDefault="0047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68960" w14:textId="77777777" w:rsidR="0047691D" w:rsidRDefault="0047691D">
      <w:r>
        <w:separator/>
      </w:r>
    </w:p>
  </w:footnote>
  <w:footnote w:type="continuationSeparator" w:id="0">
    <w:p w14:paraId="0A7F22EA" w14:textId="77777777" w:rsidR="0047691D" w:rsidRDefault="00476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691D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211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C00FF-01C7-4E2D-A397-6670FF954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1926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2024-03-14T13:20:00Z</dcterms:modified>
</cp:coreProperties>
</file>