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14.03.2017р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в рішення виконкому  Винниківської  міської ради від 03.03.2017р. №64</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85994BE" w14:textId="77777777" w:rsidR="00E87727" w:rsidRPr="00E87727" w:rsidRDefault="00E87727" w:rsidP="00E87727">
      <w:pPr>
        <w:ind w:firstLine="720"/>
        <w:rPr>
          <w:sz w:val="28"/>
          <w:szCs w:val="28"/>
        </w:rPr>
      </w:pPr>
      <w:r w:rsidRPr="00E87727">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розглянувши заяву  ЖБК «Винники-2», беручи до уваги Декларацію про готовність  до експлуатації об’єкта, який належить до І-ІІІ категорії складності, зареєстровану в Департаменті ДАБІ у Львівській області від 27.12.2016р. №ЛВ 143163613052,  технічний паспорт,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виконком Винниківської міської ради -</w:t>
      </w:r>
    </w:p>
    <w:p w14:paraId="5FAC0361" w14:textId="77777777" w:rsidR="00E87727" w:rsidRPr="00E87727" w:rsidRDefault="00E87727" w:rsidP="00E87727">
      <w:pPr>
        <w:rPr>
          <w:sz w:val="28"/>
          <w:szCs w:val="28"/>
        </w:rPr>
      </w:pPr>
    </w:p>
    <w:p w14:paraId="61331DD2" w14:textId="4CA0CD3A" w:rsidR="00E87727" w:rsidRPr="00E87727" w:rsidRDefault="00E87727" w:rsidP="00E87727">
      <w:pPr>
        <w:jc w:val="center"/>
        <w:rPr>
          <w:sz w:val="28"/>
          <w:szCs w:val="28"/>
        </w:rPr>
      </w:pPr>
      <w:r w:rsidRPr="00E87727">
        <w:rPr>
          <w:sz w:val="28"/>
          <w:szCs w:val="28"/>
        </w:rPr>
        <w:t>В И Р І Ш И В :</w:t>
      </w:r>
    </w:p>
    <w:p w14:paraId="010BE134" w14:textId="77777777" w:rsidR="00E87727" w:rsidRPr="00E87727" w:rsidRDefault="00E87727" w:rsidP="00E87727">
      <w:pPr>
        <w:rPr>
          <w:sz w:val="28"/>
          <w:szCs w:val="28"/>
        </w:rPr>
      </w:pPr>
      <w:r w:rsidRPr="00E87727">
        <w:rPr>
          <w:sz w:val="28"/>
          <w:szCs w:val="28"/>
        </w:rPr>
        <w:t>1.</w:t>
      </w:r>
      <w:r w:rsidRPr="00E87727">
        <w:rPr>
          <w:sz w:val="28"/>
          <w:szCs w:val="28"/>
        </w:rPr>
        <w:tab/>
        <w:t xml:space="preserve">В рішення виконкому Винниківської міської ради від 03.03.2017р. №64 «Про  присвоєння поштової адреси новозбудованому багатоквартирному житловому будинку здійсненому на земельній ділянці по вул.Винна Гора (к/н 4610160300:01:002:0005) у м. Винники» внести зміни та п.3. читати в наступній редакції: </w:t>
      </w:r>
    </w:p>
    <w:p w14:paraId="3FCB282F" w14:textId="77777777" w:rsidR="00E87727" w:rsidRPr="00E87727" w:rsidRDefault="00E87727" w:rsidP="00E87727">
      <w:pPr>
        <w:rPr>
          <w:sz w:val="28"/>
          <w:szCs w:val="28"/>
        </w:rPr>
      </w:pPr>
      <w:r w:rsidRPr="00E87727">
        <w:rPr>
          <w:sz w:val="28"/>
          <w:szCs w:val="28"/>
        </w:rPr>
        <w:t xml:space="preserve">  Новозбудованому багатоквартирному житловому будинку здійсненому на земельній ділянці по вул.Винна Гора у м.Винники, присвоїти поштову адресу, а саме: вул.Винна Гора,30  у  м.Винники.</w:t>
      </w:r>
    </w:p>
    <w:p w14:paraId="51F2B722" w14:textId="397AF9FF" w:rsidR="00E87727" w:rsidRPr="00E87727" w:rsidRDefault="00E87727" w:rsidP="00E87727">
      <w:pPr>
        <w:rPr>
          <w:sz w:val="28"/>
          <w:szCs w:val="28"/>
        </w:rPr>
      </w:pPr>
      <w:bookmarkStart w:id="1" w:name="_GoBack"/>
      <w:bookmarkEnd w:id="1"/>
    </w:p>
    <w:p w14:paraId="2C2642FE" w14:textId="256832E9" w:rsidR="00E87727" w:rsidRPr="00E87727" w:rsidRDefault="00E87727" w:rsidP="00E87727">
      <w:pPr>
        <w:rPr>
          <w:sz w:val="28"/>
          <w:szCs w:val="28"/>
        </w:rPr>
      </w:pPr>
    </w:p>
    <w:p w14:paraId="01C471E0" w14:textId="2B7EC5E7" w:rsidR="00213958" w:rsidRPr="006F2805" w:rsidRDefault="00E87727" w:rsidP="00471A72">
      <w:pPr>
        <w:rPr>
          <w:sz w:val="28"/>
          <w:szCs w:val="28"/>
        </w:rPr>
      </w:pPr>
      <w:r>
        <w:rPr>
          <w:sz w:val="28"/>
          <w:szCs w:val="28"/>
        </w:rPr>
        <w:t>Міський го</w:t>
      </w:r>
      <w:r w:rsidRPr="00E87727">
        <w:rPr>
          <w:sz w:val="28"/>
          <w:szCs w:val="28"/>
        </w:rPr>
        <w:t>лова</w:t>
      </w:r>
      <w:r w:rsidRPr="00E87727">
        <w:rPr>
          <w:sz w:val="28"/>
          <w:szCs w:val="28"/>
        </w:rPr>
        <w:tab/>
      </w:r>
      <w:r w:rsidRPr="00E87727">
        <w:rPr>
          <w:sz w:val="28"/>
          <w:szCs w:val="28"/>
        </w:rPr>
        <w:tab/>
      </w:r>
      <w:r w:rsidRPr="00E87727">
        <w:rPr>
          <w:sz w:val="28"/>
          <w:szCs w:val="28"/>
        </w:rPr>
        <w:tab/>
      </w:r>
      <w:r w:rsidRPr="00E87727">
        <w:rPr>
          <w:sz w:val="28"/>
          <w:szCs w:val="28"/>
        </w:rPr>
        <w:tab/>
      </w:r>
      <w:r w:rsidRPr="00E87727">
        <w:rPr>
          <w:sz w:val="28"/>
          <w:szCs w:val="28"/>
        </w:rPr>
        <w:tab/>
      </w:r>
      <w:r w:rsidRPr="00E87727">
        <w:rPr>
          <w:sz w:val="28"/>
          <w:szCs w:val="28"/>
        </w:rPr>
        <w:tab/>
      </w:r>
      <w:r w:rsidRPr="00E87727">
        <w:rPr>
          <w:sz w:val="28"/>
          <w:szCs w:val="28"/>
        </w:rPr>
        <w:tab/>
      </w:r>
      <w:r w:rsidRPr="00E87727">
        <w:rPr>
          <w:sz w:val="28"/>
          <w:szCs w:val="28"/>
        </w:rPr>
        <w:tab/>
      </w:r>
      <w:r w:rsidRPr="00E87727">
        <w:rPr>
          <w:sz w:val="28"/>
          <w:szCs w:val="28"/>
        </w:rPr>
        <w:tab/>
        <w:t>В.Л.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089E4" w14:textId="77777777" w:rsidR="00DB2DC6" w:rsidRDefault="00DB2DC6">
      <w:r>
        <w:separator/>
      </w:r>
    </w:p>
  </w:endnote>
  <w:endnote w:type="continuationSeparator" w:id="0">
    <w:p w14:paraId="2818A55A" w14:textId="77777777" w:rsidR="00DB2DC6" w:rsidRDefault="00DB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BB178" w14:textId="77777777" w:rsidR="00DB2DC6" w:rsidRDefault="00DB2DC6">
      <w:r>
        <w:separator/>
      </w:r>
    </w:p>
  </w:footnote>
  <w:footnote w:type="continuationSeparator" w:id="0">
    <w:p w14:paraId="581671BF" w14:textId="77777777" w:rsidR="00DB2DC6" w:rsidRDefault="00DB2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2DC6"/>
    <w:rsid w:val="00DF21DF"/>
    <w:rsid w:val="00DF3581"/>
    <w:rsid w:val="00E27BF1"/>
    <w:rsid w:val="00E343E4"/>
    <w:rsid w:val="00E74EBC"/>
    <w:rsid w:val="00E8091B"/>
    <w:rsid w:val="00E87727"/>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882B-E97A-4ECA-8EFF-9C8B49AF8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1142</Words>
  <Characters>651</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2024-03-14T14:15:00Z</dcterms:modified>
</cp:coreProperties>
</file>