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розміру кошторисної заробітної плати, який враховується при визначенні вартості будівництва об'єктів, що споруджуються із залученням коштів міського бюджету м. Винники, комунальних підприємств, установ та організацій, а також кредитів, наданих під державні гарантії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E3FACC" w14:textId="77777777" w:rsidR="00D110AE" w:rsidRPr="00D110AE" w:rsidRDefault="00D110AE" w:rsidP="00D110AE">
      <w:pPr>
        <w:rPr>
          <w:sz w:val="28"/>
          <w:szCs w:val="28"/>
        </w:rPr>
      </w:pPr>
      <w:r w:rsidRPr="00D110AE">
        <w:rPr>
          <w:sz w:val="28"/>
          <w:szCs w:val="28"/>
        </w:rPr>
        <w:t>Керуючись Законом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від 20.10.2016 № 281 «Про затвердження Порядку розрахунку розміру кошторисної заробітної плати, який враховується при визначенні вартості будівництва об’єктів», з метою забезпечення єдиного підходу до проведення розрахунків кошторисної вартості будівництва об’єктів, створення умов для своєчасного проведення публічних закупівель виконавчий комітет Винниківської міської ради</w:t>
      </w:r>
    </w:p>
    <w:p w14:paraId="241956D4" w14:textId="77777777" w:rsidR="00D110AE" w:rsidRPr="00D110AE" w:rsidRDefault="00D110AE" w:rsidP="00D110AE">
      <w:pPr>
        <w:rPr>
          <w:sz w:val="28"/>
          <w:szCs w:val="28"/>
        </w:rPr>
      </w:pPr>
    </w:p>
    <w:p w14:paraId="4B03CB3D" w14:textId="1F8BB6F5" w:rsidR="00D110AE" w:rsidRPr="00D110AE" w:rsidRDefault="00D110AE" w:rsidP="00D110AE">
      <w:pPr>
        <w:jc w:val="center"/>
        <w:rPr>
          <w:sz w:val="28"/>
          <w:szCs w:val="28"/>
        </w:rPr>
      </w:pPr>
      <w:r w:rsidRPr="00D110AE">
        <w:rPr>
          <w:sz w:val="28"/>
          <w:szCs w:val="28"/>
        </w:rPr>
        <w:t>вирішив:</w:t>
      </w:r>
    </w:p>
    <w:p w14:paraId="6B98B6B4" w14:textId="77777777" w:rsidR="00D110AE" w:rsidRPr="00D110AE" w:rsidRDefault="00D110AE" w:rsidP="00D110AE">
      <w:pPr>
        <w:rPr>
          <w:sz w:val="28"/>
          <w:szCs w:val="28"/>
        </w:rPr>
      </w:pPr>
      <w:r w:rsidRPr="00D110AE">
        <w:rPr>
          <w:sz w:val="28"/>
          <w:szCs w:val="28"/>
        </w:rPr>
        <w:t>1. Встановити кошторисну заробітну плату, яка враховується при визначенні вартості будівництва об’єктів, що споруджуються із залученням коштів міського бюджету м. Винники, комунальних підприємств, установ та організацій, а також кредитів, наданих під державні гарантії, у розмірі 5200 грн.</w:t>
      </w:r>
    </w:p>
    <w:p w14:paraId="5CA60589" w14:textId="77777777" w:rsidR="00D110AE" w:rsidRPr="00D110AE" w:rsidRDefault="00D110AE" w:rsidP="00D110AE">
      <w:pPr>
        <w:rPr>
          <w:sz w:val="28"/>
          <w:szCs w:val="28"/>
        </w:rPr>
      </w:pPr>
      <w:r w:rsidRPr="00D110AE">
        <w:rPr>
          <w:sz w:val="28"/>
          <w:szCs w:val="28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75CC5B4E" w14:textId="76C2B703" w:rsidR="00D110AE" w:rsidRPr="00D110AE" w:rsidRDefault="00D110AE" w:rsidP="00D110AE">
      <w:pPr>
        <w:rPr>
          <w:sz w:val="28"/>
          <w:szCs w:val="28"/>
        </w:rPr>
      </w:pPr>
      <w:bookmarkStart w:id="1" w:name="_GoBack"/>
      <w:bookmarkEnd w:id="1"/>
    </w:p>
    <w:p w14:paraId="3BD7C47C" w14:textId="77777777" w:rsidR="00D110AE" w:rsidRPr="00D110AE" w:rsidRDefault="00D110AE" w:rsidP="00D110AE">
      <w:pPr>
        <w:rPr>
          <w:sz w:val="28"/>
          <w:szCs w:val="28"/>
        </w:rPr>
      </w:pPr>
    </w:p>
    <w:p w14:paraId="01C471E0" w14:textId="08210B7F" w:rsidR="00213958" w:rsidRPr="006F2805" w:rsidRDefault="00D110AE" w:rsidP="00D110AE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</w:t>
      </w:r>
      <w:r w:rsidRPr="00D110AE">
        <w:rPr>
          <w:sz w:val="28"/>
          <w:szCs w:val="28"/>
        </w:rPr>
        <w:t xml:space="preserve">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62DFB" w14:textId="77777777" w:rsidR="00D461F1" w:rsidRDefault="00D461F1">
      <w:r>
        <w:separator/>
      </w:r>
    </w:p>
  </w:endnote>
  <w:endnote w:type="continuationSeparator" w:id="0">
    <w:p w14:paraId="022ABCF0" w14:textId="77777777" w:rsidR="00D461F1" w:rsidRDefault="00D4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4A945" w14:textId="77777777" w:rsidR="00D461F1" w:rsidRDefault="00D461F1">
      <w:r>
        <w:separator/>
      </w:r>
    </w:p>
  </w:footnote>
  <w:footnote w:type="continuationSeparator" w:id="0">
    <w:p w14:paraId="157B9E12" w14:textId="77777777" w:rsidR="00D461F1" w:rsidRDefault="00D461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10AE"/>
    <w:rsid w:val="00D30A86"/>
    <w:rsid w:val="00D42E0A"/>
    <w:rsid w:val="00D461F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F9261-70CF-411E-82F7-EC7763B4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2024-03-14T14:22:00Z</dcterms:modified>
</cp:coreProperties>
</file>