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послуги   з утримання будинків та прибудинкових   територій для філії № 1 Будинковолодіння № 4   (Липники) КЕВ м. Львова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F75F50" w14:textId="77777777" w:rsidR="008C2C6C" w:rsidRPr="008C2C6C" w:rsidRDefault="008C2C6C" w:rsidP="008C2C6C">
      <w:pPr>
        <w:ind w:firstLine="720"/>
        <w:rPr>
          <w:sz w:val="28"/>
          <w:szCs w:val="28"/>
        </w:rPr>
      </w:pPr>
      <w:r w:rsidRPr="008C2C6C">
        <w:rPr>
          <w:sz w:val="28"/>
          <w:szCs w:val="28"/>
        </w:rPr>
        <w:t>Беручи до уваги лист філії № 1 Будинковолодіння № 4 (Липники) КЕВ м. Львова (вх. №04-22-6-124 від 06.03.2017 р.),  керуючись постановою Кабінету Міністрів України від 01.06.2011 року  № 869 «Про забезпечення єдиного підходу до формування тарифів на житлово-комунальні послуги», наказом Міністерства регіонального розвитку, будівництва та житлово-комунального господарства №390 від 30.07.2012 року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Законами України «Про місцеве самоврядування в Україні», «Про житлово-комунальні послуги», виконавчий комітет Винниківської міської ради</w:t>
      </w:r>
    </w:p>
    <w:p w14:paraId="28104EAA" w14:textId="77777777" w:rsidR="008C2C6C" w:rsidRPr="008C2C6C" w:rsidRDefault="008C2C6C" w:rsidP="008C2C6C">
      <w:pPr>
        <w:rPr>
          <w:sz w:val="28"/>
          <w:szCs w:val="28"/>
        </w:rPr>
      </w:pPr>
    </w:p>
    <w:p w14:paraId="5621A2A5" w14:textId="1DB06126" w:rsidR="008C2C6C" w:rsidRPr="008C2C6C" w:rsidRDefault="008C2C6C" w:rsidP="008C2C6C">
      <w:pPr>
        <w:jc w:val="center"/>
        <w:rPr>
          <w:sz w:val="28"/>
          <w:szCs w:val="28"/>
        </w:rPr>
      </w:pPr>
      <w:r w:rsidRPr="008C2C6C">
        <w:rPr>
          <w:sz w:val="28"/>
          <w:szCs w:val="28"/>
        </w:rPr>
        <w:t>вирішив:</w:t>
      </w:r>
    </w:p>
    <w:p w14:paraId="636976B2" w14:textId="77777777" w:rsidR="008C2C6C" w:rsidRPr="008C2C6C" w:rsidRDefault="008C2C6C" w:rsidP="008C2C6C">
      <w:pPr>
        <w:rPr>
          <w:sz w:val="28"/>
          <w:szCs w:val="28"/>
        </w:rPr>
      </w:pPr>
      <w:r w:rsidRPr="008C2C6C">
        <w:rPr>
          <w:sz w:val="28"/>
          <w:szCs w:val="28"/>
        </w:rPr>
        <w:t xml:space="preserve"> 1. Затвердити тарифи на послуги з утримання будинків та прибудинкових територій для філії № 1 Будинковолодіння № 4 (Липники) КЕВ м. Львова на 1 м. кв. загальної площі квартири, житлового приміщення у гуртожитку та нежитлового приміщення у житловому будинку (гуртожитку) за адресами: Лісна, 1, Лісна, 2, Лісна, 3, Лісна, 4, Лісна, 5 згідно Додатку 1.</w:t>
      </w:r>
    </w:p>
    <w:p w14:paraId="5FFB73F0" w14:textId="77777777" w:rsidR="008C2C6C" w:rsidRPr="008C2C6C" w:rsidRDefault="008C2C6C" w:rsidP="008C2C6C">
      <w:pPr>
        <w:rPr>
          <w:sz w:val="28"/>
          <w:szCs w:val="28"/>
        </w:rPr>
      </w:pPr>
      <w:r w:rsidRPr="008C2C6C">
        <w:rPr>
          <w:sz w:val="28"/>
          <w:szCs w:val="28"/>
        </w:rPr>
        <w:t xml:space="preserve"> 2. Дане рішення оприлюднити в засобах масової інформації.</w:t>
      </w:r>
    </w:p>
    <w:p w14:paraId="4C9B9FE5" w14:textId="77777777" w:rsidR="008C2C6C" w:rsidRPr="008C2C6C" w:rsidRDefault="008C2C6C" w:rsidP="008C2C6C">
      <w:pPr>
        <w:rPr>
          <w:sz w:val="28"/>
          <w:szCs w:val="28"/>
        </w:rPr>
      </w:pPr>
      <w:r w:rsidRPr="008C2C6C">
        <w:rPr>
          <w:sz w:val="28"/>
          <w:szCs w:val="28"/>
        </w:rPr>
        <w:t xml:space="preserve"> 3. Контроль за виконанням даного рішення покласти на заступника міського голови з питань житлово комунального господарства та фінансової політики.</w:t>
      </w:r>
    </w:p>
    <w:p w14:paraId="0951E8A4" w14:textId="77777777" w:rsidR="008C2C6C" w:rsidRPr="008C2C6C" w:rsidRDefault="008C2C6C" w:rsidP="008C2C6C">
      <w:pPr>
        <w:rPr>
          <w:sz w:val="28"/>
          <w:szCs w:val="28"/>
        </w:rPr>
      </w:pPr>
    </w:p>
    <w:p w14:paraId="265683E4" w14:textId="77777777" w:rsidR="008C2C6C" w:rsidRPr="008C2C6C" w:rsidRDefault="008C2C6C" w:rsidP="008C2C6C">
      <w:pPr>
        <w:rPr>
          <w:sz w:val="28"/>
          <w:szCs w:val="28"/>
        </w:rPr>
      </w:pPr>
    </w:p>
    <w:p w14:paraId="600E9107" w14:textId="77777777" w:rsidR="008C2C6C" w:rsidRPr="008C2C6C" w:rsidRDefault="008C2C6C" w:rsidP="008C2C6C">
      <w:pPr>
        <w:rPr>
          <w:sz w:val="28"/>
          <w:szCs w:val="28"/>
        </w:rPr>
      </w:pPr>
    </w:p>
    <w:p w14:paraId="01C471E0" w14:textId="6EF843FA" w:rsidR="00213958" w:rsidRPr="006F2805" w:rsidRDefault="008C2C6C" w:rsidP="00471A72">
      <w:pPr>
        <w:rPr>
          <w:sz w:val="28"/>
          <w:szCs w:val="28"/>
        </w:rPr>
      </w:pPr>
      <w:r w:rsidRPr="008C2C6C">
        <w:rPr>
          <w:sz w:val="28"/>
          <w:szCs w:val="28"/>
        </w:rPr>
        <w:tab/>
        <w:t xml:space="preserve">Міський голова                                  </w:t>
      </w:r>
      <w:r>
        <w:rPr>
          <w:sz w:val="28"/>
          <w:szCs w:val="28"/>
        </w:rPr>
        <w:t xml:space="preserve">              </w:t>
      </w:r>
      <w:r w:rsidRPr="008C2C6C">
        <w:rPr>
          <w:sz w:val="28"/>
          <w:szCs w:val="28"/>
        </w:rPr>
        <w:t xml:space="preserve">                          В.Л.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32213" w14:textId="77777777" w:rsidR="00C279AB" w:rsidRDefault="00C279AB">
      <w:r>
        <w:separator/>
      </w:r>
    </w:p>
  </w:endnote>
  <w:endnote w:type="continuationSeparator" w:id="0">
    <w:p w14:paraId="5BD53E24" w14:textId="77777777" w:rsidR="00C279AB" w:rsidRDefault="00C27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389C9" w14:textId="77777777" w:rsidR="00C279AB" w:rsidRDefault="00C279AB">
      <w:r>
        <w:separator/>
      </w:r>
    </w:p>
  </w:footnote>
  <w:footnote w:type="continuationSeparator" w:id="0">
    <w:p w14:paraId="72B33EDC" w14:textId="77777777" w:rsidR="00C279AB" w:rsidRDefault="00C279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2C6C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79AB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2CD61-CAD5-47B4-830B-FBF3AB739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2024-03-18T14:27:00Z</dcterms:modified>
</cp:coreProperties>
</file>