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переведення садового будинку №11 в дачному кооперативі   "Механізатор" по вул.Забава,117 у м.Винники у жилий будинок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3F9E20" w14:textId="77777777" w:rsidR="00854BE3" w:rsidRDefault="00854BE3" w:rsidP="00854BE3">
      <w:pPr>
        <w:ind w:firstLine="708"/>
        <w:jc w:val="both"/>
      </w:pPr>
      <w:r>
        <w:t>Керуючись Законами України «Про місцеве самоврядування в Україні» ст.31, «Про внесення змін до деяких законодавчих актів України щодо переведення садових і дачних будинків у жилі будинки та реєстрації в них місця проживання», Постановою Кабінету Міністрів України від 29.04.2015р. №321 «Про затвердження Порядку переведення дачних і садових будинків, що відповідають державним будівельним нормам, у жилі будинки», розглянувши заяву гр.Степанкової О.В., беручи до уваги Державний Акт на право приватної власності на землю (серія ЛВ №60057037), Витяг про Державну реєстрацію прав (н\в. 27802806 від 28.10.2010р.),  «Звіт про проведення технічного огляду дачного будинку», виконаний ОКП ЛОР «БТІ та ЕО» від 02.03.2017р.,  виконком Винниківської міської ради –</w:t>
      </w:r>
    </w:p>
    <w:p w14:paraId="61A21D12" w14:textId="77777777" w:rsidR="00854BE3" w:rsidRDefault="00854BE3" w:rsidP="00854BE3">
      <w:pPr>
        <w:ind w:firstLine="708"/>
        <w:jc w:val="center"/>
        <w:rPr>
          <w:b/>
        </w:rPr>
      </w:pPr>
    </w:p>
    <w:p w14:paraId="23422783" w14:textId="77777777" w:rsidR="00854BE3" w:rsidRDefault="00854BE3" w:rsidP="00854BE3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3BF29C9D" w14:textId="77777777" w:rsidR="00854BE3" w:rsidRDefault="00854BE3" w:rsidP="00854BE3">
      <w:pPr>
        <w:jc w:val="both"/>
        <w:rPr>
          <w:sz w:val="20"/>
        </w:rPr>
      </w:pPr>
    </w:p>
    <w:p w14:paraId="656F0C93" w14:textId="77777777" w:rsidR="00854BE3" w:rsidRDefault="00854BE3" w:rsidP="00854BE3">
      <w:pPr>
        <w:jc w:val="both"/>
        <w:rPr>
          <w:szCs w:val="24"/>
        </w:rPr>
      </w:pPr>
      <w:r>
        <w:t>1.</w:t>
      </w:r>
      <w:r>
        <w:tab/>
        <w:t xml:space="preserve">Затвердити висновок міжвідомчої комісії виконкому Винниківської міської ради (протокол №5 §07  від 19.04.2017р.) про те, що дачний будинок №11 у дачному кооперативі «Механізатор» по вул.Забава,117 у м.Винники відповідає вимогам державних будівельних норм та може експлуатуватися як жилий будинок. </w:t>
      </w:r>
    </w:p>
    <w:p w14:paraId="70423F90" w14:textId="77777777" w:rsidR="00854BE3" w:rsidRDefault="00854BE3" w:rsidP="00854BE3">
      <w:pPr>
        <w:jc w:val="both"/>
        <w:rPr>
          <w:b/>
        </w:rPr>
      </w:pPr>
      <w:r>
        <w:t>Будинок складається з 4-х житлових кімнат. Загальна площа будинку становить – 84,50 кв.м., житлова площа будинку становить – 54,00 кв.м.</w:t>
      </w:r>
    </w:p>
    <w:p w14:paraId="388D6130" w14:textId="77777777" w:rsidR="00854BE3" w:rsidRDefault="00854BE3" w:rsidP="00854BE3">
      <w:pPr>
        <w:jc w:val="both"/>
      </w:pPr>
      <w:r>
        <w:t>2.</w:t>
      </w:r>
      <w:r>
        <w:rPr>
          <w:b/>
        </w:rPr>
        <w:tab/>
      </w:r>
      <w:r>
        <w:t>Надати дозвіл</w:t>
      </w:r>
      <w:r>
        <w:rPr>
          <w:b/>
        </w:rPr>
        <w:t xml:space="preserve"> </w:t>
      </w:r>
      <w:r>
        <w:t xml:space="preserve">гр. Степанковій Олені Вікторівні на переведення дачного будинку №11  в дачному кооперативі «Механізатор» по вул.Забава, 117 у м.Винники, у жилий будинок. </w:t>
      </w:r>
    </w:p>
    <w:p w14:paraId="22D63B3E" w14:textId="77777777" w:rsidR="00854BE3" w:rsidRDefault="00854BE3" w:rsidP="00854BE3">
      <w:pPr>
        <w:jc w:val="both"/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FAB73F9" w14:textId="77777777" w:rsidR="00854BE3" w:rsidRDefault="00854BE3" w:rsidP="00854BE3">
      <w:pPr>
        <w:jc w:val="both"/>
        <w:rPr>
          <w:b/>
        </w:rPr>
      </w:pPr>
    </w:p>
    <w:p w14:paraId="3F8CBEA5" w14:textId="77777777" w:rsidR="00854BE3" w:rsidRDefault="00854BE3" w:rsidP="00854BE3">
      <w:pPr>
        <w:jc w:val="both"/>
        <w:rPr>
          <w:b/>
        </w:rPr>
      </w:pPr>
    </w:p>
    <w:p w14:paraId="157A99B5" w14:textId="77777777" w:rsidR="00854BE3" w:rsidRDefault="00854BE3" w:rsidP="00854BE3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8409B" w14:textId="77777777" w:rsidR="005719D8" w:rsidRDefault="005719D8">
      <w:r>
        <w:separator/>
      </w:r>
    </w:p>
  </w:endnote>
  <w:endnote w:type="continuationSeparator" w:id="0">
    <w:p w14:paraId="1D205E80" w14:textId="77777777" w:rsidR="005719D8" w:rsidRDefault="00571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B02618" w14:textId="77777777" w:rsidR="005719D8" w:rsidRDefault="005719D8">
      <w:r>
        <w:separator/>
      </w:r>
    </w:p>
  </w:footnote>
  <w:footnote w:type="continuationSeparator" w:id="0">
    <w:p w14:paraId="146CA1C4" w14:textId="77777777" w:rsidR="005719D8" w:rsidRDefault="005719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19D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4BE3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2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71A5C-FD16-4973-8A4A-7FE7B67F0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1253</Words>
  <Characters>715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2024-03-18T11:56:00Z</dcterms:modified>
</cp:coreProperties>
</file>