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прийняття  на  баланс   дитячих та спортивних ігрових  майданчиків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DE7DDB" w14:textId="77777777" w:rsidR="00701E05" w:rsidRDefault="00701E05" w:rsidP="00701E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color w:val="FF0000"/>
          <w:szCs w:val="24"/>
        </w:rPr>
      </w:pPr>
      <w:r>
        <w:rPr>
          <w:color w:val="FF0000"/>
          <w:szCs w:val="24"/>
        </w:rPr>
        <w:t xml:space="preserve">           </w:t>
      </w:r>
      <w:r>
        <w:rPr>
          <w:szCs w:val="24"/>
        </w:rPr>
        <w:t>Керуючись Законом України «Про місцеве самоврядування в Україні», відповідно до Бюджетного кодексу України,</w:t>
      </w:r>
      <w:r>
        <w:rPr>
          <w:color w:val="FF0000"/>
          <w:szCs w:val="24"/>
        </w:rPr>
        <w:t xml:space="preserve"> </w:t>
      </w:r>
      <w:r>
        <w:rPr>
          <w:szCs w:val="24"/>
        </w:rPr>
        <w:t>враховуючи</w:t>
      </w:r>
      <w:r>
        <w:rPr>
          <w:color w:val="FF0000"/>
          <w:szCs w:val="24"/>
        </w:rPr>
        <w:t xml:space="preserve">  </w:t>
      </w:r>
      <w:r>
        <w:rPr>
          <w:szCs w:val="24"/>
        </w:rPr>
        <w:t>висновки  незалежної оцінки  обладнання та споруд дитячих майданчиків,   виконавчий комітет Винниківської  міської ради,</w:t>
      </w:r>
    </w:p>
    <w:p w14:paraId="088F01D2" w14:textId="77777777" w:rsidR="00701E05" w:rsidRDefault="00701E05" w:rsidP="00701E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71457ECC" w14:textId="77777777" w:rsidR="00701E05" w:rsidRDefault="00701E05" w:rsidP="00701E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  <w:r>
        <w:rPr>
          <w:szCs w:val="24"/>
        </w:rPr>
        <w:t xml:space="preserve">В И Р І Ш И В: </w:t>
      </w:r>
    </w:p>
    <w:p w14:paraId="121E4A14" w14:textId="77777777" w:rsidR="00701E05" w:rsidRDefault="00701E05" w:rsidP="00701E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</w:p>
    <w:p w14:paraId="2F0C9F62" w14:textId="77777777" w:rsidR="00701E05" w:rsidRDefault="00701E05" w:rsidP="00701E05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 xml:space="preserve"> Прийняти на баланс дитячі майданчики  за  адресою : м. Винники  вул. Кільцева, 10 та вул. Кільцева ,1.  згідно до встановленого додатком переліку.</w:t>
      </w:r>
    </w:p>
    <w:p w14:paraId="124B3C56" w14:textId="77777777" w:rsidR="00701E05" w:rsidRDefault="00701E05" w:rsidP="00701E05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 xml:space="preserve">Контроль за виконанням даного рішення покласти на начальника відділу фінансів та економіки виконавчого комітету Винниківської міської ради </w:t>
      </w:r>
    </w:p>
    <w:p w14:paraId="6B565886" w14:textId="77777777" w:rsidR="00701E05" w:rsidRDefault="00701E05" w:rsidP="00701E05">
      <w:pPr>
        <w:pStyle w:val="a8"/>
        <w:jc w:val="both"/>
        <w:rPr>
          <w:szCs w:val="24"/>
        </w:rPr>
      </w:pPr>
    </w:p>
    <w:p w14:paraId="6A8F101A" w14:textId="77777777" w:rsidR="00701E05" w:rsidRDefault="00701E05" w:rsidP="00701E05">
      <w:pPr>
        <w:pStyle w:val="a8"/>
        <w:jc w:val="both"/>
        <w:rPr>
          <w:szCs w:val="24"/>
        </w:rPr>
      </w:pPr>
    </w:p>
    <w:p w14:paraId="0D69A65E" w14:textId="77777777" w:rsidR="00701E05" w:rsidRDefault="00701E05" w:rsidP="00701E05">
      <w:pPr>
        <w:pStyle w:val="a8"/>
        <w:jc w:val="both"/>
        <w:rPr>
          <w:szCs w:val="24"/>
        </w:rPr>
      </w:pPr>
    </w:p>
    <w:p w14:paraId="29200D5C" w14:textId="77777777" w:rsidR="00701E05" w:rsidRDefault="00701E05" w:rsidP="00701E05">
      <w:pPr>
        <w:jc w:val="both"/>
        <w:rPr>
          <w:szCs w:val="24"/>
        </w:rPr>
      </w:pPr>
    </w:p>
    <w:p w14:paraId="4DAD5884" w14:textId="77777777" w:rsidR="00701E05" w:rsidRDefault="00701E05" w:rsidP="00701E05">
      <w:pPr>
        <w:pStyle w:val="a8"/>
        <w:jc w:val="both"/>
        <w:rPr>
          <w:szCs w:val="24"/>
        </w:rPr>
      </w:pPr>
    </w:p>
    <w:p w14:paraId="0E298E7B" w14:textId="77777777" w:rsidR="00701E05" w:rsidRDefault="00701E05" w:rsidP="00701E05">
      <w:pPr>
        <w:pStyle w:val="a8"/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В.Л.Квурт</w:t>
      </w:r>
    </w:p>
    <w:p w14:paraId="6B4BC5F2" w14:textId="77777777" w:rsidR="00701E05" w:rsidRDefault="00701E05" w:rsidP="00701E05">
      <w:pPr>
        <w:pStyle w:val="a8"/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F28D1" w14:textId="77777777" w:rsidR="00AF65DE" w:rsidRDefault="00AF65DE">
      <w:r>
        <w:separator/>
      </w:r>
    </w:p>
  </w:endnote>
  <w:endnote w:type="continuationSeparator" w:id="0">
    <w:p w14:paraId="32DC5D4B" w14:textId="77777777" w:rsidR="00AF65DE" w:rsidRDefault="00AF6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45FEA" w14:textId="77777777" w:rsidR="00AF65DE" w:rsidRDefault="00AF65DE">
      <w:r>
        <w:separator/>
      </w:r>
    </w:p>
  </w:footnote>
  <w:footnote w:type="continuationSeparator" w:id="0">
    <w:p w14:paraId="0C1FD9B9" w14:textId="77777777" w:rsidR="00AF65DE" w:rsidRDefault="00AF6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1E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65DE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19761-2675-4554-9E50-549A1322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2024-03-18T13:29:00Z</dcterms:modified>
</cp:coreProperties>
</file>