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господарської будівлі на земельній   ділянці  по вул.Ломоносова,54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14F859" w14:textId="77777777" w:rsidR="00A21B4D" w:rsidRPr="00A21B4D" w:rsidRDefault="00A21B4D" w:rsidP="00A21B4D">
      <w:pPr>
        <w:ind w:firstLine="720"/>
        <w:rPr>
          <w:sz w:val="28"/>
          <w:szCs w:val="28"/>
        </w:rPr>
      </w:pPr>
      <w:r w:rsidRPr="00A21B4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Гринюк Н.І., беручи до уваги Державний Акт на право приватної власності на землю (серія ЛВ №60054012), Державний Акт на право приватної власності на землю (серія ЛВ №60054004), Реєстраційне посвідчення №574 від 29.07.1996р., виконком Винниківської міської ради –</w:t>
      </w:r>
    </w:p>
    <w:p w14:paraId="1B881A9E" w14:textId="77777777" w:rsidR="00A21B4D" w:rsidRPr="00A21B4D" w:rsidRDefault="00A21B4D" w:rsidP="00A21B4D">
      <w:pPr>
        <w:rPr>
          <w:sz w:val="28"/>
          <w:szCs w:val="28"/>
        </w:rPr>
      </w:pPr>
    </w:p>
    <w:p w14:paraId="4F71E049" w14:textId="77777777" w:rsidR="00A21B4D" w:rsidRPr="00A21B4D" w:rsidRDefault="00A21B4D" w:rsidP="00A21B4D">
      <w:pPr>
        <w:jc w:val="center"/>
        <w:rPr>
          <w:sz w:val="28"/>
          <w:szCs w:val="28"/>
        </w:rPr>
      </w:pPr>
      <w:bookmarkStart w:id="1" w:name="_GoBack"/>
      <w:bookmarkEnd w:id="1"/>
      <w:r w:rsidRPr="00A21B4D">
        <w:rPr>
          <w:sz w:val="28"/>
          <w:szCs w:val="28"/>
        </w:rPr>
        <w:t>ВИРІШИВ:</w:t>
      </w:r>
    </w:p>
    <w:p w14:paraId="5EB635E5" w14:textId="77777777" w:rsidR="00A21B4D" w:rsidRPr="00A21B4D" w:rsidRDefault="00A21B4D" w:rsidP="00A21B4D">
      <w:pPr>
        <w:rPr>
          <w:sz w:val="28"/>
          <w:szCs w:val="28"/>
        </w:rPr>
      </w:pPr>
    </w:p>
    <w:p w14:paraId="0F3E892E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1.</w:t>
      </w:r>
      <w:r w:rsidRPr="00A21B4D">
        <w:rPr>
          <w:sz w:val="28"/>
          <w:szCs w:val="28"/>
        </w:rPr>
        <w:tab/>
        <w:t>Видати гр. Гринюк Наталії Іванівні будівельний паспорт забудови земельної ділянки на проектування та будівництво господарської будівлі на земельній ділянці по вул. Ломоносова,54 у м.Винники, зі зносом існуючої господарської будівлі.</w:t>
      </w:r>
    </w:p>
    <w:p w14:paraId="6D216E45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2.</w:t>
      </w:r>
      <w:r w:rsidRPr="00A21B4D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господарської будівлі на земельній ділянці по вул. Ломоносова,54 у м.Винники, зі зносом існуючої господарської будівлі.</w:t>
      </w:r>
    </w:p>
    <w:p w14:paraId="36902EA0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3.</w:t>
      </w:r>
      <w:r w:rsidRPr="00A21B4D">
        <w:rPr>
          <w:sz w:val="28"/>
          <w:szCs w:val="28"/>
        </w:rPr>
        <w:tab/>
        <w:t>Зобов’язати гр.Гринюк Н.І.:</w:t>
      </w:r>
    </w:p>
    <w:p w14:paraId="545976C8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lastRenderedPageBreak/>
        <w:t>3.1.</w:t>
      </w:r>
      <w:r w:rsidRPr="00A21B4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72EBB83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3.2.</w:t>
      </w:r>
      <w:r w:rsidRPr="00A21B4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6DC56CD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3.3.</w:t>
      </w:r>
      <w:r w:rsidRPr="00A21B4D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DFAB184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3.4.</w:t>
      </w:r>
      <w:r w:rsidRPr="00A21B4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578F3E3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3.5.</w:t>
      </w:r>
      <w:r w:rsidRPr="00A21B4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Існуючу господарську будівлю  знести у відповідності до норм, вимог та правил. Не порушувати права і законні інтереси інших осіб.</w:t>
      </w:r>
    </w:p>
    <w:p w14:paraId="4C312AB3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3.6.</w:t>
      </w:r>
      <w:r w:rsidRPr="00A21B4D">
        <w:rPr>
          <w:sz w:val="28"/>
          <w:szCs w:val="28"/>
        </w:rPr>
        <w:tab/>
        <w:t xml:space="preserve">Після завершення будівельних робіт з будівництва об'єкту містобудування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53FE9B3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4.</w:t>
      </w:r>
      <w:r w:rsidRPr="00A21B4D">
        <w:rPr>
          <w:sz w:val="28"/>
          <w:szCs w:val="28"/>
        </w:rPr>
        <w:tab/>
        <w:t>Роз’яснити гр. Гринюк Н.І., що будівельні роботи можна розпочинати тільки після отримання відповідних дозволів, згідно державних норм та правил.</w:t>
      </w:r>
    </w:p>
    <w:p w14:paraId="4FF5353E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5.</w:t>
      </w:r>
      <w:r w:rsidRPr="00A21B4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D0874BA" w14:textId="77777777" w:rsidR="00A21B4D" w:rsidRPr="00A21B4D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6.</w:t>
      </w:r>
      <w:r w:rsidRPr="00A21B4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72B7F3" w14:textId="77777777" w:rsidR="00A21B4D" w:rsidRPr="00A21B4D" w:rsidRDefault="00A21B4D" w:rsidP="00A21B4D">
      <w:pPr>
        <w:rPr>
          <w:sz w:val="28"/>
          <w:szCs w:val="28"/>
        </w:rPr>
      </w:pPr>
    </w:p>
    <w:p w14:paraId="0407977C" w14:textId="77777777" w:rsidR="00A21B4D" w:rsidRPr="00A21B4D" w:rsidRDefault="00A21B4D" w:rsidP="00A21B4D">
      <w:pPr>
        <w:rPr>
          <w:sz w:val="28"/>
          <w:szCs w:val="28"/>
        </w:rPr>
      </w:pPr>
    </w:p>
    <w:p w14:paraId="324B17FC" w14:textId="77777777" w:rsidR="00A21B4D" w:rsidRPr="00A21B4D" w:rsidRDefault="00A21B4D" w:rsidP="00A21B4D">
      <w:pPr>
        <w:rPr>
          <w:sz w:val="28"/>
          <w:szCs w:val="28"/>
        </w:rPr>
      </w:pPr>
    </w:p>
    <w:p w14:paraId="01C471E0" w14:textId="05E3F146" w:rsidR="00213958" w:rsidRPr="006F2805" w:rsidRDefault="00A21B4D" w:rsidP="00A21B4D">
      <w:pPr>
        <w:rPr>
          <w:sz w:val="28"/>
          <w:szCs w:val="28"/>
        </w:rPr>
      </w:pPr>
      <w:r w:rsidRPr="00A21B4D">
        <w:rPr>
          <w:sz w:val="28"/>
          <w:szCs w:val="28"/>
        </w:rPr>
        <w:t>Міський  голова</w:t>
      </w:r>
      <w:r w:rsidRPr="00A21B4D">
        <w:rPr>
          <w:sz w:val="28"/>
          <w:szCs w:val="28"/>
        </w:rPr>
        <w:tab/>
      </w:r>
      <w:r w:rsidRPr="00A21B4D">
        <w:rPr>
          <w:sz w:val="28"/>
          <w:szCs w:val="28"/>
        </w:rPr>
        <w:tab/>
      </w:r>
      <w:r w:rsidRPr="00A21B4D">
        <w:rPr>
          <w:sz w:val="28"/>
          <w:szCs w:val="28"/>
        </w:rPr>
        <w:tab/>
      </w:r>
      <w:r w:rsidRPr="00A21B4D">
        <w:rPr>
          <w:sz w:val="28"/>
          <w:szCs w:val="28"/>
        </w:rPr>
        <w:tab/>
      </w:r>
      <w:r w:rsidRPr="00A21B4D">
        <w:rPr>
          <w:sz w:val="28"/>
          <w:szCs w:val="28"/>
        </w:rPr>
        <w:tab/>
      </w:r>
      <w:r w:rsidRPr="00A21B4D">
        <w:rPr>
          <w:sz w:val="28"/>
          <w:szCs w:val="28"/>
        </w:rPr>
        <w:tab/>
      </w:r>
      <w:r w:rsidRPr="00A21B4D">
        <w:rPr>
          <w:sz w:val="28"/>
          <w:szCs w:val="28"/>
        </w:rPr>
        <w:tab/>
      </w:r>
      <w:r w:rsidRPr="00A21B4D">
        <w:rPr>
          <w:sz w:val="28"/>
          <w:szCs w:val="28"/>
        </w:rPr>
        <w:tab/>
        <w:t>В.Л.Квурт</w:t>
      </w:r>
      <w:r w:rsidRPr="00A21B4D">
        <w:rPr>
          <w:sz w:val="28"/>
          <w:szCs w:val="28"/>
        </w:rPr>
        <w:tab/>
      </w:r>
      <w:r w:rsidRPr="00A21B4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3F585" w14:textId="77777777" w:rsidR="00283BA1" w:rsidRDefault="00283BA1">
      <w:r>
        <w:separator/>
      </w:r>
    </w:p>
  </w:endnote>
  <w:endnote w:type="continuationSeparator" w:id="0">
    <w:p w14:paraId="15FB4202" w14:textId="77777777" w:rsidR="00283BA1" w:rsidRDefault="00283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8EED5" w14:textId="77777777" w:rsidR="00283BA1" w:rsidRDefault="00283BA1">
      <w:r>
        <w:separator/>
      </w:r>
    </w:p>
  </w:footnote>
  <w:footnote w:type="continuationSeparator" w:id="0">
    <w:p w14:paraId="1CD983DB" w14:textId="77777777" w:rsidR="00283BA1" w:rsidRDefault="00283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3BA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1B4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DFDE5-7119-4CBE-BCAA-5BE9434C4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2076</Words>
  <Characters>1184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2024-03-19T14:15:00Z</dcterms:modified>
</cp:coreProperties>
</file>