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09.06.2017р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169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попереднього висновку про   відповідність інтересам та потребам   територіальної громади міста Винники   пропозиції про ініціювання співробітництва   територіальної громади міста Винники та   територіальної громади села Підберізці</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F704551" w14:textId="77777777" w:rsidR="00A34136" w:rsidRPr="00A34136" w:rsidRDefault="00A34136" w:rsidP="00A34136">
      <w:pPr>
        <w:ind w:firstLine="720"/>
        <w:rPr>
          <w:sz w:val="28"/>
          <w:szCs w:val="28"/>
        </w:rPr>
      </w:pPr>
      <w:r w:rsidRPr="00A34136">
        <w:rPr>
          <w:sz w:val="28"/>
          <w:szCs w:val="28"/>
        </w:rPr>
        <w:t xml:space="preserve">Розглянувши ініціативу міського голови міста Винники Квурта В.Л. щодо необхідності співробітництва територіальної громади міста Винники та територіальної громади села Підберізці в сфері житлово-комунального господарства, в тому числі, але не виключно при реконструкції дороги по вул. Лисика, Банаха, Кільцева у м. Винники,  враховуючи той факт, що географічно частина вулиці Лисика, Банаха, Кільцева міста Винники знаходиться на території с. Підберізці, з метою забезпечення можливості виконання робіт по будівництву дороги на всій ділянці, а також спільного обслуговування вулиць Банаха, Лисика, Кільцева міста Винники на території села Підберізці, керуючись Законом України «Про місцеве самоврядування в Україні», Законом України «Про співробітництво територіальних громад», виконавчий комітет Винниківської міської ради </w:t>
      </w:r>
    </w:p>
    <w:p w14:paraId="41202F15" w14:textId="77777777" w:rsidR="00A34136" w:rsidRPr="00A34136" w:rsidRDefault="00A34136" w:rsidP="00A34136">
      <w:pPr>
        <w:rPr>
          <w:sz w:val="28"/>
          <w:szCs w:val="28"/>
        </w:rPr>
      </w:pPr>
    </w:p>
    <w:p w14:paraId="0ABB1FCF" w14:textId="77777777" w:rsidR="00A34136" w:rsidRPr="00A34136" w:rsidRDefault="00A34136" w:rsidP="00A34136">
      <w:pPr>
        <w:jc w:val="center"/>
        <w:rPr>
          <w:sz w:val="28"/>
          <w:szCs w:val="28"/>
        </w:rPr>
      </w:pPr>
      <w:r w:rsidRPr="00A34136">
        <w:rPr>
          <w:sz w:val="28"/>
          <w:szCs w:val="28"/>
        </w:rPr>
        <w:t>вирішив</w:t>
      </w:r>
    </w:p>
    <w:p w14:paraId="47C0003F" w14:textId="77777777" w:rsidR="00A34136" w:rsidRPr="00A34136" w:rsidRDefault="00A34136" w:rsidP="00A34136">
      <w:pPr>
        <w:rPr>
          <w:sz w:val="28"/>
          <w:szCs w:val="28"/>
        </w:rPr>
      </w:pPr>
    </w:p>
    <w:p w14:paraId="2BD645A2" w14:textId="77777777" w:rsidR="00A34136" w:rsidRPr="00A34136" w:rsidRDefault="00A34136" w:rsidP="00A34136">
      <w:pPr>
        <w:rPr>
          <w:sz w:val="28"/>
          <w:szCs w:val="28"/>
        </w:rPr>
      </w:pPr>
      <w:r w:rsidRPr="00A34136">
        <w:rPr>
          <w:sz w:val="28"/>
          <w:szCs w:val="28"/>
        </w:rPr>
        <w:t>1. Підтримати ініціативу міського голови міста Винники Квурта В.Л. щодо співробітництва територіальної громади міста Винники та територіальної громади села Підберізці в сфері житлово-комунального господарства.</w:t>
      </w:r>
    </w:p>
    <w:p w14:paraId="563A1C09" w14:textId="77777777" w:rsidR="00A34136" w:rsidRPr="00A34136" w:rsidRDefault="00A34136" w:rsidP="00A34136">
      <w:pPr>
        <w:rPr>
          <w:sz w:val="28"/>
          <w:szCs w:val="28"/>
        </w:rPr>
      </w:pPr>
      <w:r w:rsidRPr="00A34136">
        <w:rPr>
          <w:sz w:val="28"/>
          <w:szCs w:val="28"/>
        </w:rPr>
        <w:t xml:space="preserve">2. Метою здійснення такого співробітництва є житлово-комунальне господарство територіальної громади міста Винники та територіальної громади села Підберізці, в тому числі, але не виключно при будівництві дороги по вул. </w:t>
      </w:r>
      <w:r w:rsidRPr="00A34136">
        <w:rPr>
          <w:sz w:val="28"/>
          <w:szCs w:val="28"/>
        </w:rPr>
        <w:lastRenderedPageBreak/>
        <w:t>Кільцева, Лисика, Банаха  у м. Винники, приєднанні до каналізаційної, водовідвідної мережі м. Винник, мережі освітлення та водопостачання, а також спільному утриманні дороги по вул. Лисика, Кільцева, Банаха у м. Винники.</w:t>
      </w:r>
    </w:p>
    <w:p w14:paraId="0E526A5A" w14:textId="77777777" w:rsidR="00A34136" w:rsidRPr="00A34136" w:rsidRDefault="00A34136" w:rsidP="00A34136">
      <w:pPr>
        <w:rPr>
          <w:sz w:val="28"/>
          <w:szCs w:val="28"/>
        </w:rPr>
      </w:pPr>
      <w:r w:rsidRPr="00A34136">
        <w:rPr>
          <w:sz w:val="28"/>
          <w:szCs w:val="28"/>
        </w:rPr>
        <w:t>3. Доцільність здійснення співробітництва територіальної громади міста Винники та територіальної громади села Підберізці встановлено географічним розташуванням та територіальною близькістю м. Винник та с. Підберізці, що зумовило факт розміщення вулиць Кільцева, Лисика, Банаха одночасно у двох населених пунктах – Винниках та Підберізцях. Таким чином проведення реконструкції дороги у інший спосіб не є можливим – проведення часткової реконструкції вулиці також не вирішить поставленого завдання, оскільки не забезпечить виїзд мешканців даного мікрорайону на центральну вулицю Винник чи об’їзну дорогу Львова, а також не покращить благоустрою кварталу, а тому необхідною є добудова дороги Винниками також на території Підберізців. Також потрібно враховувати, що значна частина мешканців Підберізців користується не лише транспортною, але і соціальною інфраструктурою Винник, відвідуючи міські садочок та школи, бере участь у культурному житті міста, що потребує забезпечення безпечного та якісного сполучення. Окрім того, територіальна близькість населених пунктів диктує спільне творення об’єктів соціальної інфраструктури та розвиток житлово-комунального господарства, спільне використання мереж каналізування та об’єктів транспортного сполучення.</w:t>
      </w:r>
    </w:p>
    <w:p w14:paraId="0AC6B373" w14:textId="77777777" w:rsidR="00A34136" w:rsidRPr="00A34136" w:rsidRDefault="00A34136" w:rsidP="00A34136">
      <w:pPr>
        <w:rPr>
          <w:sz w:val="28"/>
          <w:szCs w:val="28"/>
        </w:rPr>
      </w:pPr>
      <w:r w:rsidRPr="00A34136">
        <w:rPr>
          <w:sz w:val="28"/>
          <w:szCs w:val="28"/>
        </w:rPr>
        <w:t>4. Сферою здійснення співробітництва територіальної громади міста Винники та територіальної громади села Підберізці є житлово-комунальне господарство.</w:t>
      </w:r>
    </w:p>
    <w:p w14:paraId="03DEF176" w14:textId="77777777" w:rsidR="00A34136" w:rsidRPr="00A34136" w:rsidRDefault="00A34136" w:rsidP="00A34136">
      <w:pPr>
        <w:rPr>
          <w:sz w:val="28"/>
          <w:szCs w:val="28"/>
        </w:rPr>
      </w:pPr>
      <w:r w:rsidRPr="00A34136">
        <w:rPr>
          <w:sz w:val="28"/>
          <w:szCs w:val="28"/>
        </w:rPr>
        <w:t>5. Формою здійснення такого співробітництва рекомендувати обрати делегування Винниківській міській раді іншим суб’єктом співробітництва –територіальною громадою села Підберізці виконання реконструкції вул. Кільцева, Лисика, Банаха в тому числі, але не виключно на території с. Підберізці з передачею Винниківській міській раді усіх прав  та повноважень, необхідних для здійснення відповідних робіт по будівництву, реконструкції вказаних вулиць, під’єднанні до каналізування, водопостачання та водовідведення, мережі освітлення з можливістю включення в загальні міські мережі Винник.</w:t>
      </w:r>
    </w:p>
    <w:p w14:paraId="1AE1F591" w14:textId="77777777" w:rsidR="00A34136" w:rsidRPr="00A34136" w:rsidRDefault="00A34136" w:rsidP="00A34136">
      <w:pPr>
        <w:rPr>
          <w:sz w:val="28"/>
          <w:szCs w:val="28"/>
        </w:rPr>
      </w:pPr>
      <w:r w:rsidRPr="00A34136">
        <w:rPr>
          <w:sz w:val="28"/>
          <w:szCs w:val="28"/>
        </w:rPr>
        <w:t>6. З метою забезпечення ефективного та швидкого виконання робіт по будівництву вул. Кільцева, Лисика, Банаха у м. Винники, провести оплату усіх робіт пов’язаних із виготовленням проектно-кошторисної документації та будівництва дороги за рахунок коштів міського бюджету м. Винники в межах відповідних бюджетних призначень.</w:t>
      </w:r>
    </w:p>
    <w:p w14:paraId="699669E8" w14:textId="77777777" w:rsidR="00A34136" w:rsidRPr="00A34136" w:rsidRDefault="00A34136" w:rsidP="00A34136">
      <w:pPr>
        <w:rPr>
          <w:sz w:val="28"/>
          <w:szCs w:val="28"/>
        </w:rPr>
      </w:pPr>
      <w:r w:rsidRPr="00A34136">
        <w:rPr>
          <w:sz w:val="28"/>
          <w:szCs w:val="28"/>
        </w:rPr>
        <w:t>7. З метою забезпечення ефективного та швидкого виконання робіт по утриманню вулиць Кільцева, Лисика, Банаха у м. Винники та приєднання до каналізаційної мережі міста Винники, провести оплату усіх робіт пов’язаних із виготовленням проектно-кошторисної документації та будівництва або реконструкції дороги за рахунок коштів міського бюджету м. Винники.</w:t>
      </w:r>
    </w:p>
    <w:p w14:paraId="4A69C5E4" w14:textId="77777777" w:rsidR="00A34136" w:rsidRPr="00A34136" w:rsidRDefault="00A34136" w:rsidP="00A34136">
      <w:pPr>
        <w:rPr>
          <w:sz w:val="28"/>
          <w:szCs w:val="28"/>
        </w:rPr>
      </w:pPr>
      <w:r w:rsidRPr="00A34136">
        <w:rPr>
          <w:sz w:val="28"/>
          <w:szCs w:val="28"/>
        </w:rPr>
        <w:t>8. Подати пропозицію щодо здійснення співробітництва територіальної громади міста Винники та територіальної громади села Підберізці в сфері житлово-комунального господарства на розгляд Винниківської міської ради.</w:t>
      </w:r>
    </w:p>
    <w:p w14:paraId="56D9A926" w14:textId="77777777" w:rsidR="00A34136" w:rsidRPr="00A34136" w:rsidRDefault="00A34136" w:rsidP="00A34136">
      <w:pPr>
        <w:rPr>
          <w:sz w:val="28"/>
          <w:szCs w:val="28"/>
        </w:rPr>
      </w:pPr>
      <w:r w:rsidRPr="00A34136">
        <w:rPr>
          <w:sz w:val="28"/>
          <w:szCs w:val="28"/>
        </w:rPr>
        <w:lastRenderedPageBreak/>
        <w:t>9. Контроль за виконанням даного рішення покласти на заступника міського голови з питань житлово – комунального господарства та фінансової політики.</w:t>
      </w:r>
    </w:p>
    <w:p w14:paraId="773AF12A" w14:textId="77777777" w:rsidR="00A34136" w:rsidRPr="00A34136" w:rsidRDefault="00A34136" w:rsidP="00A34136">
      <w:pPr>
        <w:rPr>
          <w:sz w:val="28"/>
          <w:szCs w:val="28"/>
        </w:rPr>
      </w:pPr>
    </w:p>
    <w:p w14:paraId="2B42DAB6" w14:textId="77777777" w:rsidR="00A34136" w:rsidRPr="00A34136" w:rsidRDefault="00A34136" w:rsidP="00A34136">
      <w:pPr>
        <w:rPr>
          <w:sz w:val="28"/>
          <w:szCs w:val="28"/>
        </w:rPr>
      </w:pPr>
    </w:p>
    <w:p w14:paraId="3ECD34BC" w14:textId="77777777" w:rsidR="00A34136" w:rsidRPr="00A34136" w:rsidRDefault="00A34136" w:rsidP="00A34136">
      <w:pPr>
        <w:rPr>
          <w:sz w:val="28"/>
          <w:szCs w:val="28"/>
        </w:rPr>
      </w:pPr>
    </w:p>
    <w:p w14:paraId="616CE81C" w14:textId="77777777" w:rsidR="00A34136" w:rsidRPr="00A34136" w:rsidRDefault="00A34136" w:rsidP="00A34136">
      <w:pPr>
        <w:rPr>
          <w:sz w:val="28"/>
          <w:szCs w:val="28"/>
        </w:rPr>
      </w:pPr>
    </w:p>
    <w:p w14:paraId="2A1175E1" w14:textId="77777777" w:rsidR="00A34136" w:rsidRPr="00A34136" w:rsidRDefault="00A34136" w:rsidP="00A34136">
      <w:pPr>
        <w:rPr>
          <w:sz w:val="28"/>
          <w:szCs w:val="28"/>
        </w:rPr>
      </w:pPr>
    </w:p>
    <w:p w14:paraId="01C471E0" w14:textId="306C81D5" w:rsidR="00213958" w:rsidRPr="006F2805" w:rsidRDefault="00A34136" w:rsidP="00A34136">
      <w:pPr>
        <w:rPr>
          <w:sz w:val="28"/>
          <w:szCs w:val="28"/>
        </w:rPr>
      </w:pPr>
      <w:r w:rsidRPr="00A34136">
        <w:rPr>
          <w:sz w:val="28"/>
          <w:szCs w:val="28"/>
        </w:rPr>
        <w:t>Мі</w:t>
      </w:r>
      <w:r>
        <w:rPr>
          <w:sz w:val="28"/>
          <w:szCs w:val="28"/>
        </w:rPr>
        <w:t xml:space="preserve">ський голова     </w:t>
      </w:r>
      <w:bookmarkStart w:id="1" w:name="_GoBack"/>
      <w:bookmarkEnd w:id="1"/>
      <w:r w:rsidRPr="00A34136">
        <w:rPr>
          <w:sz w:val="28"/>
          <w:szCs w:val="28"/>
        </w:rPr>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71F21" w14:textId="77777777" w:rsidR="00917640" w:rsidRDefault="00917640">
      <w:r>
        <w:separator/>
      </w:r>
    </w:p>
  </w:endnote>
  <w:endnote w:type="continuationSeparator" w:id="0">
    <w:p w14:paraId="6B6FDE59" w14:textId="77777777" w:rsidR="00917640" w:rsidRDefault="00917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1E8FF" w14:textId="77777777" w:rsidR="00917640" w:rsidRDefault="00917640">
      <w:r>
        <w:separator/>
      </w:r>
    </w:p>
  </w:footnote>
  <w:footnote w:type="continuationSeparator" w:id="0">
    <w:p w14:paraId="0BC781F6" w14:textId="77777777" w:rsidR="00917640" w:rsidRDefault="00917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17640"/>
    <w:rsid w:val="00935669"/>
    <w:rsid w:val="00941AD8"/>
    <w:rsid w:val="009917ED"/>
    <w:rsid w:val="009B3FB6"/>
    <w:rsid w:val="00A02423"/>
    <w:rsid w:val="00A20109"/>
    <w:rsid w:val="00A34136"/>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7226-3C97-4BB1-8C75-77EEDD87F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3269</Words>
  <Characters>1864</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2024-03-19T14:22:00Z</dcterms:modified>
</cp:coreProperties>
</file>