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інформаційних карток адміністративних послуг, які надає Винниківська міська рада та її Виконавчий комітет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4B4396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 xml:space="preserve">           Відповідно до Закону України “Про адміністративні послуги“, керуючись Законом України “Про місцеве самоврядування в Україні“, рішенням Винниківської міської ради № 382 від 23.06.2016 року «Про затвердження Переліків адміністративних послуг» виконавчий комітет Винниківської міської ради </w:t>
      </w:r>
    </w:p>
    <w:p w14:paraId="456CB3B9" w14:textId="77777777" w:rsidR="00D408D3" w:rsidRPr="00D408D3" w:rsidRDefault="00D408D3" w:rsidP="00D408D3">
      <w:pPr>
        <w:rPr>
          <w:sz w:val="28"/>
          <w:szCs w:val="28"/>
        </w:rPr>
      </w:pPr>
    </w:p>
    <w:p w14:paraId="76379F10" w14:textId="77777777" w:rsidR="00D408D3" w:rsidRPr="00D408D3" w:rsidRDefault="00D408D3" w:rsidP="00F250D5">
      <w:pPr>
        <w:jc w:val="center"/>
        <w:rPr>
          <w:sz w:val="28"/>
          <w:szCs w:val="28"/>
        </w:rPr>
      </w:pPr>
      <w:bookmarkStart w:id="1" w:name="_GoBack"/>
      <w:bookmarkEnd w:id="1"/>
      <w:r w:rsidRPr="00D408D3">
        <w:rPr>
          <w:sz w:val="28"/>
          <w:szCs w:val="28"/>
        </w:rPr>
        <w:t>вирішив:</w:t>
      </w:r>
    </w:p>
    <w:p w14:paraId="4EDE275E" w14:textId="77777777" w:rsidR="00D408D3" w:rsidRPr="00D408D3" w:rsidRDefault="00D408D3" w:rsidP="00D408D3">
      <w:pPr>
        <w:rPr>
          <w:sz w:val="28"/>
          <w:szCs w:val="28"/>
        </w:rPr>
      </w:pPr>
    </w:p>
    <w:p w14:paraId="3B99130C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 Затвердити інформаційні картки адміністративних послуг, які надає Винниківська міська рада та її Виконавчий комітет:</w:t>
      </w:r>
    </w:p>
    <w:p w14:paraId="7A7C7B4A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1.1. Інформаційну картку адміністративної послуги – Рішення про надання дозволу на розробку проекту землеустрою щодо відведення земельної ділянки (додаток 1).</w:t>
      </w:r>
    </w:p>
    <w:p w14:paraId="1492AE1C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1.2. Інформаційну картку адміністративної послуги – Рішення про продаж земельних ділянок комунальної власності (додаток 2).</w:t>
      </w:r>
    </w:p>
    <w:p w14:paraId="5A2E351F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 xml:space="preserve"> 1.3. Інформаційну картку адміністративної послуги – Рішення про затвердження проекту землеустрою щодо відведення земельної ділянки (додаток 3). </w:t>
      </w:r>
    </w:p>
    <w:p w14:paraId="39B8D502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1.4. Інформаційну картку адміністративної послуги – Рішення про надання згоди на об’єднання земельних ділянок (додаток 4).</w:t>
      </w:r>
    </w:p>
    <w:p w14:paraId="02D0730A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1.5. Інформаційну картку адміністративної послуги – Рішення про оформлення договорів на право тимчасового користування землею комунальної власності міста, в тому числі на умовах оренди (додаток 5).</w:t>
      </w:r>
    </w:p>
    <w:p w14:paraId="11D9FAC9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 xml:space="preserve">1.6. Інформаційну картку адміністративної послуги – Рішення про затвердження проекту землеустрою щодо відведення земельної ділянки та надання в оренду земельної ділянки (додаток 6). </w:t>
      </w:r>
    </w:p>
    <w:p w14:paraId="7276B4AE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lastRenderedPageBreak/>
        <w:t>1.7. Інформаційну картку адміністративної послуги – Рішення про поновлення договору оренди землі (додаток 7).</w:t>
      </w:r>
    </w:p>
    <w:p w14:paraId="4EFE68E0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1.8. Інформаційну картку адміністративної послуги – Рішення про надання згоди на передачу в суборенду орендованої землі (додаток 8).</w:t>
      </w:r>
    </w:p>
    <w:p w14:paraId="110A4859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1.9. Інформаційну картку адміністративної послуги – Рішення про дострокове припинення права користування земельною ділянкою (додаток 9).</w:t>
      </w:r>
    </w:p>
    <w:p w14:paraId="5286322E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1.10. Інформаційну картку адміністративної послуги – Рішення про затвердження проекту землеустрою щодо зміни цільового призначення земельної ділянки (додаток 10).</w:t>
      </w:r>
    </w:p>
    <w:p w14:paraId="0140033B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 xml:space="preserve">1.11. Інформаційну картку адміністративної послуги – Рішення про затвердження проекту землеустрою щодо відведення земельної ділянки при її поділі (додаток 11). </w:t>
      </w:r>
    </w:p>
    <w:p w14:paraId="0FC88CDC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1.12. Інформаційну картку адміністративної послуги – Надання містобудівних умов та обмежень забудови земельної ділянки (додаток 12).</w:t>
      </w:r>
    </w:p>
    <w:p w14:paraId="1BD07DA9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1.13. Інформаційну картку адміністративної послуги – Надання дозволу на розробку детального плану земельної ділянки (додаток 13)</w:t>
      </w:r>
    </w:p>
    <w:p w14:paraId="2871820B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1.14. Інформаційну картку адміністративної послуги – Про затвердження детального плану території (додаток 14)</w:t>
      </w:r>
    </w:p>
    <w:p w14:paraId="2596A053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1.15. Інформаційну картку адміністративної послуги – Надання будівельного паспорта забудови земельної ділянки (додаток 15)</w:t>
      </w:r>
    </w:p>
    <w:p w14:paraId="1E915474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1.16.Інформаційну картку адміністративної послуги – присвоєння поштової адреси на новозбудований об’єкт нерухомого майна (додаток 16)</w:t>
      </w:r>
    </w:p>
    <w:p w14:paraId="48619C20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 xml:space="preserve">   1.17. Інформаційну картку адміністративної послуги – присвоєння окремої поштової адреси</w:t>
      </w:r>
    </w:p>
    <w:p w14:paraId="63AF5FBC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(виділення частки з будинковолодіння) (додаток 17)</w:t>
      </w:r>
    </w:p>
    <w:p w14:paraId="59F8AB3A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1.18. Інформаційну картку адміністративної послуги – Встановлення пріоритету на розміщення зовнішньої реклами (додаток 18)</w:t>
      </w:r>
    </w:p>
    <w:p w14:paraId="33CDBA8B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1.19. Інформаційну картку адміністративної послуги – Продовження пріоритету на розміщення зовнішньої реклами (додаток 19)</w:t>
      </w:r>
    </w:p>
    <w:p w14:paraId="767A449A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1.20. Інформаційну картку адміністративної послуги – Скасування пріоритету на розміщення зовнішньої реклами (додаток 20)</w:t>
      </w:r>
    </w:p>
    <w:p w14:paraId="4BA6CD8B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1.21. Інформаційну картку адміністративної послуги – Внесення змін до дозволу на розміщення зовнішньої реклами (додаток 21)</w:t>
      </w:r>
    </w:p>
    <w:p w14:paraId="5928223D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1.22. Інформаційну картку адміністративної послуги – Переоформлення дозволу на розміщення зовнішньої реклами (додаток 22)</w:t>
      </w:r>
    </w:p>
    <w:p w14:paraId="73B668B5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1.23. Інформаційну картку адміністративної послуги – Продовження дії дозволу на розміщення зовнішньої реклами (додаток 23)</w:t>
      </w:r>
    </w:p>
    <w:p w14:paraId="37DBCCD5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1.24. Інформаційну картку адміністративної послуги – Надання одноразової допомоги малозабезпеченим громадянам (додаток 24)</w:t>
      </w:r>
    </w:p>
    <w:p w14:paraId="064DE292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1.25. Інформаційну картку адміністративної послуги – Отримання паспорта прив’язки тимчасової споруди для провадження підприємницької діяльності (додаток 25)</w:t>
      </w:r>
    </w:p>
    <w:p w14:paraId="74F9B0AF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1.26. Інформаційну картку адміністративної послуги – Порядок продовження терміну дії договору оренди земельної ділянки (додаток 26)</w:t>
      </w:r>
    </w:p>
    <w:p w14:paraId="29FC2BE0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lastRenderedPageBreak/>
        <w:t>1.27. Інформаційну картку адміністративної послуги – укладення та продовження договору оренди окремих конструктивних елементів благоустрою для розміщення тимчасових споруд (додаток 27)</w:t>
      </w:r>
    </w:p>
    <w:p w14:paraId="3661B40E" w14:textId="4C04F091" w:rsid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1.28. Інформаційну картку адміністративної послуги – Підготовка проекту договору про пайову участь а також визначення розміру внеску замовників будівництва у створені і розвитку інженерно-транспортної та соціальної інфраструктури міста (додаток 28)</w:t>
      </w:r>
    </w:p>
    <w:p w14:paraId="748DB60D" w14:textId="77777777" w:rsidR="00D408D3" w:rsidRPr="00D408D3" w:rsidRDefault="00D408D3" w:rsidP="00D408D3">
      <w:pPr>
        <w:rPr>
          <w:sz w:val="28"/>
          <w:szCs w:val="28"/>
        </w:rPr>
      </w:pPr>
    </w:p>
    <w:p w14:paraId="5D4559B2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2. Доручити відділу економіки розробити калькуляцію оплати за доставку кур’єром результату надання адміністративних послуг.</w:t>
      </w:r>
    </w:p>
    <w:p w14:paraId="488EEEFC" w14:textId="77777777" w:rsidR="00D408D3" w:rsidRPr="00D408D3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3. Контроль за виконанням даного рішення покласти на керуючого справами Виконавчого комітету.</w:t>
      </w:r>
    </w:p>
    <w:p w14:paraId="2E7313E9" w14:textId="77777777" w:rsidR="00D408D3" w:rsidRPr="00D408D3" w:rsidRDefault="00D408D3" w:rsidP="00D408D3">
      <w:pPr>
        <w:rPr>
          <w:sz w:val="28"/>
          <w:szCs w:val="28"/>
        </w:rPr>
      </w:pPr>
    </w:p>
    <w:p w14:paraId="0FCFADBC" w14:textId="77777777" w:rsidR="00D408D3" w:rsidRPr="00D408D3" w:rsidRDefault="00D408D3" w:rsidP="00D408D3">
      <w:pPr>
        <w:rPr>
          <w:sz w:val="28"/>
          <w:szCs w:val="28"/>
        </w:rPr>
      </w:pPr>
    </w:p>
    <w:p w14:paraId="2D48C1D7" w14:textId="77777777" w:rsidR="00D408D3" w:rsidRPr="00D408D3" w:rsidRDefault="00D408D3" w:rsidP="00D408D3">
      <w:pPr>
        <w:rPr>
          <w:sz w:val="28"/>
          <w:szCs w:val="28"/>
        </w:rPr>
      </w:pPr>
    </w:p>
    <w:p w14:paraId="5B4125F4" w14:textId="77777777" w:rsidR="00D408D3" w:rsidRPr="00D408D3" w:rsidRDefault="00D408D3" w:rsidP="00D408D3">
      <w:pPr>
        <w:rPr>
          <w:sz w:val="28"/>
          <w:szCs w:val="28"/>
        </w:rPr>
      </w:pPr>
    </w:p>
    <w:p w14:paraId="01C471E0" w14:textId="14D817BD" w:rsidR="00213958" w:rsidRPr="006F2805" w:rsidRDefault="00D408D3" w:rsidP="00D408D3">
      <w:pPr>
        <w:rPr>
          <w:sz w:val="28"/>
          <w:szCs w:val="28"/>
        </w:rPr>
      </w:pPr>
      <w:r w:rsidRPr="00D408D3">
        <w:rPr>
          <w:sz w:val="28"/>
          <w:szCs w:val="28"/>
        </w:rPr>
        <w:t>Міський голова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9963F" w14:textId="77777777" w:rsidR="00181C1B" w:rsidRDefault="00181C1B">
      <w:r>
        <w:separator/>
      </w:r>
    </w:p>
  </w:endnote>
  <w:endnote w:type="continuationSeparator" w:id="0">
    <w:p w14:paraId="4A19D496" w14:textId="77777777" w:rsidR="00181C1B" w:rsidRDefault="00181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65EE1" w14:textId="77777777" w:rsidR="00181C1B" w:rsidRDefault="00181C1B">
      <w:r>
        <w:separator/>
      </w:r>
    </w:p>
  </w:footnote>
  <w:footnote w:type="continuationSeparator" w:id="0">
    <w:p w14:paraId="22D18D1E" w14:textId="77777777" w:rsidR="00181C1B" w:rsidRDefault="00181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1C1B"/>
    <w:rsid w:val="00197762"/>
    <w:rsid w:val="001A16D8"/>
    <w:rsid w:val="001A2D70"/>
    <w:rsid w:val="001B53EB"/>
    <w:rsid w:val="001D453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08D3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50D5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5E4D7-C2CB-4501-944B-8308A71B3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3277</Words>
  <Characters>1869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2024-03-21T12:34:00Z</dcterms:modified>
</cp:coreProperties>
</file>