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реконструкцію   КНС по вул. Кільцева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17206A" w14:textId="77777777" w:rsidR="00782B05" w:rsidRPr="00782B05" w:rsidRDefault="00782B05" w:rsidP="00782B05">
      <w:pPr>
        <w:rPr>
          <w:sz w:val="28"/>
          <w:szCs w:val="28"/>
        </w:rPr>
      </w:pPr>
      <w:r w:rsidRPr="00782B05">
        <w:rPr>
          <w:sz w:val="28"/>
          <w:szCs w:val="28"/>
        </w:rPr>
        <w:t xml:space="preserve">      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76436110" w14:textId="77777777" w:rsidR="00782B05" w:rsidRPr="00782B05" w:rsidRDefault="00782B05" w:rsidP="00782B05">
      <w:pPr>
        <w:rPr>
          <w:sz w:val="28"/>
          <w:szCs w:val="28"/>
        </w:rPr>
      </w:pPr>
    </w:p>
    <w:p w14:paraId="11EFABDC" w14:textId="77777777" w:rsidR="00782B05" w:rsidRPr="00782B05" w:rsidRDefault="00782B05" w:rsidP="00782B05">
      <w:pPr>
        <w:rPr>
          <w:sz w:val="28"/>
          <w:szCs w:val="28"/>
        </w:rPr>
      </w:pPr>
      <w:r w:rsidRPr="00782B05">
        <w:rPr>
          <w:sz w:val="28"/>
          <w:szCs w:val="28"/>
        </w:rPr>
        <w:t xml:space="preserve">                                                                ВИРІШИВ:</w:t>
      </w:r>
    </w:p>
    <w:p w14:paraId="32A0D2F1" w14:textId="77777777" w:rsidR="00782B05" w:rsidRPr="00782B05" w:rsidRDefault="00782B05" w:rsidP="00782B05">
      <w:pPr>
        <w:rPr>
          <w:sz w:val="28"/>
          <w:szCs w:val="28"/>
        </w:rPr>
      </w:pPr>
    </w:p>
    <w:p w14:paraId="5EC92DFB" w14:textId="77777777" w:rsidR="00782B05" w:rsidRPr="00782B05" w:rsidRDefault="00782B05" w:rsidP="00782B05">
      <w:pPr>
        <w:rPr>
          <w:sz w:val="28"/>
          <w:szCs w:val="28"/>
        </w:rPr>
      </w:pPr>
      <w:r w:rsidRPr="00782B05">
        <w:rPr>
          <w:sz w:val="28"/>
          <w:szCs w:val="28"/>
        </w:rPr>
        <w:t>1.</w:t>
      </w:r>
      <w:r w:rsidRPr="00782B05">
        <w:rPr>
          <w:sz w:val="28"/>
          <w:szCs w:val="28"/>
        </w:rPr>
        <w:tab/>
        <w:t>Надати Львівському міському комунальному підприємству «Львівводоканал»   містобудівні умови та обмеження забудови земельної ділянки на проектування та реконструкцію КНС по вул. Кільцева у м.Винники.</w:t>
      </w:r>
    </w:p>
    <w:p w14:paraId="66F5EC7E" w14:textId="77777777" w:rsidR="00782B05" w:rsidRPr="00782B05" w:rsidRDefault="00782B05" w:rsidP="00782B05">
      <w:pPr>
        <w:rPr>
          <w:sz w:val="28"/>
          <w:szCs w:val="28"/>
        </w:rPr>
      </w:pPr>
      <w:r w:rsidRPr="00782B05">
        <w:rPr>
          <w:sz w:val="28"/>
          <w:szCs w:val="28"/>
        </w:rPr>
        <w:t>2.</w:t>
      </w:r>
      <w:r w:rsidRPr="00782B05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реконструкцію КНС по вул. Кільцева  у м. Винники.</w:t>
      </w:r>
    </w:p>
    <w:p w14:paraId="037E96B6" w14:textId="77777777" w:rsidR="00782B05" w:rsidRPr="00782B05" w:rsidRDefault="00782B05" w:rsidP="00782B05">
      <w:pPr>
        <w:rPr>
          <w:sz w:val="28"/>
          <w:szCs w:val="28"/>
        </w:rPr>
      </w:pPr>
      <w:r w:rsidRPr="00782B05">
        <w:rPr>
          <w:sz w:val="28"/>
          <w:szCs w:val="28"/>
        </w:rPr>
        <w:t>3.</w:t>
      </w:r>
      <w:r w:rsidRPr="00782B05">
        <w:rPr>
          <w:sz w:val="28"/>
          <w:szCs w:val="28"/>
        </w:rPr>
        <w:tab/>
        <w:t>Зобов’язати Львівське міське комунальне підприємство «Львівводоканал» :</w:t>
      </w:r>
    </w:p>
    <w:p w14:paraId="2A687E0A" w14:textId="77777777" w:rsidR="00782B05" w:rsidRPr="00782B05" w:rsidRDefault="00782B05" w:rsidP="00782B05">
      <w:pPr>
        <w:rPr>
          <w:sz w:val="28"/>
          <w:szCs w:val="28"/>
        </w:rPr>
      </w:pPr>
      <w:r w:rsidRPr="00782B05">
        <w:rPr>
          <w:sz w:val="28"/>
          <w:szCs w:val="28"/>
        </w:rPr>
        <w:t>3.1.</w:t>
      </w:r>
      <w:r w:rsidRPr="00782B05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5B808C6" w14:textId="77777777" w:rsidR="00782B05" w:rsidRPr="00782B05" w:rsidRDefault="00782B05" w:rsidP="00782B05">
      <w:pPr>
        <w:rPr>
          <w:sz w:val="28"/>
          <w:szCs w:val="28"/>
        </w:rPr>
      </w:pPr>
      <w:r w:rsidRPr="00782B05">
        <w:rPr>
          <w:sz w:val="28"/>
          <w:szCs w:val="28"/>
        </w:rPr>
        <w:t>3.2.</w:t>
      </w:r>
      <w:r w:rsidRPr="00782B05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0353DD2" w14:textId="77777777" w:rsidR="00782B05" w:rsidRPr="00782B05" w:rsidRDefault="00782B05" w:rsidP="00782B05">
      <w:pPr>
        <w:rPr>
          <w:sz w:val="28"/>
          <w:szCs w:val="28"/>
        </w:rPr>
      </w:pPr>
      <w:r w:rsidRPr="00782B05">
        <w:rPr>
          <w:sz w:val="28"/>
          <w:szCs w:val="28"/>
        </w:rPr>
        <w:lastRenderedPageBreak/>
        <w:t>3.3.</w:t>
      </w:r>
      <w:r w:rsidRPr="00782B05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15914302" w14:textId="77777777" w:rsidR="00782B05" w:rsidRPr="00782B05" w:rsidRDefault="00782B05" w:rsidP="00782B05">
      <w:pPr>
        <w:rPr>
          <w:sz w:val="28"/>
          <w:szCs w:val="28"/>
        </w:rPr>
      </w:pPr>
      <w:r w:rsidRPr="00782B05">
        <w:rPr>
          <w:sz w:val="28"/>
          <w:szCs w:val="28"/>
        </w:rPr>
        <w:t>3.4.</w:t>
      </w:r>
      <w:r w:rsidRPr="00782B05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00C47388" w14:textId="77777777" w:rsidR="00782B05" w:rsidRPr="00782B05" w:rsidRDefault="00782B05" w:rsidP="00782B05">
      <w:pPr>
        <w:rPr>
          <w:sz w:val="28"/>
          <w:szCs w:val="28"/>
        </w:rPr>
      </w:pPr>
      <w:r w:rsidRPr="00782B05">
        <w:rPr>
          <w:sz w:val="28"/>
          <w:szCs w:val="28"/>
        </w:rPr>
        <w:t>3.5.</w:t>
      </w:r>
      <w:r w:rsidRPr="00782B0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B90D50C" w14:textId="77777777" w:rsidR="00782B05" w:rsidRPr="00782B05" w:rsidRDefault="00782B05" w:rsidP="00782B05">
      <w:pPr>
        <w:rPr>
          <w:sz w:val="28"/>
          <w:szCs w:val="28"/>
        </w:rPr>
      </w:pPr>
      <w:r w:rsidRPr="00782B05">
        <w:rPr>
          <w:sz w:val="28"/>
          <w:szCs w:val="28"/>
        </w:rPr>
        <w:t>4.</w:t>
      </w:r>
      <w:r w:rsidRPr="00782B0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E49F293" w14:textId="77777777" w:rsidR="00782B05" w:rsidRPr="00782B05" w:rsidRDefault="00782B05" w:rsidP="00782B05">
      <w:pPr>
        <w:rPr>
          <w:sz w:val="28"/>
          <w:szCs w:val="28"/>
        </w:rPr>
      </w:pPr>
    </w:p>
    <w:p w14:paraId="05EBD84D" w14:textId="77777777" w:rsidR="00782B05" w:rsidRPr="00782B05" w:rsidRDefault="00782B05" w:rsidP="00782B05">
      <w:pPr>
        <w:rPr>
          <w:sz w:val="28"/>
          <w:szCs w:val="28"/>
        </w:rPr>
      </w:pPr>
    </w:p>
    <w:p w14:paraId="01C471E0" w14:textId="43D5BCA4" w:rsidR="00213958" w:rsidRPr="006F2805" w:rsidRDefault="00782B05" w:rsidP="00782B05">
      <w:pPr>
        <w:rPr>
          <w:sz w:val="28"/>
          <w:szCs w:val="28"/>
        </w:rPr>
      </w:pPr>
      <w:r w:rsidRPr="00782B05">
        <w:rPr>
          <w:sz w:val="28"/>
          <w:szCs w:val="28"/>
        </w:rPr>
        <w:t xml:space="preserve">           Міський голова                                                                                 В.Квурт                            </w:t>
      </w:r>
      <w:r w:rsidRPr="00782B05">
        <w:rPr>
          <w:sz w:val="28"/>
          <w:szCs w:val="28"/>
        </w:rPr>
        <w:tab/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58C6A8" w14:textId="77777777" w:rsidR="003E02F2" w:rsidRDefault="003E02F2">
      <w:r>
        <w:separator/>
      </w:r>
    </w:p>
  </w:endnote>
  <w:endnote w:type="continuationSeparator" w:id="0">
    <w:p w14:paraId="41AE9118" w14:textId="77777777" w:rsidR="003E02F2" w:rsidRDefault="003E0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783CD4" w14:textId="77777777" w:rsidR="003E02F2" w:rsidRDefault="003E02F2">
      <w:r>
        <w:separator/>
      </w:r>
    </w:p>
  </w:footnote>
  <w:footnote w:type="continuationSeparator" w:id="0">
    <w:p w14:paraId="1BE6BAA1" w14:textId="77777777" w:rsidR="003E02F2" w:rsidRDefault="003E02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02F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2B05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50F76-6171-4C0A-8E6D-D1E14C980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1552</Words>
  <Characters>885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2024-03-22T11:26:00Z</dcterms:modified>
</cp:coreProperties>
</file>