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№13 в дачному кооперативі   "Вікторія-Люкс" по вул.Забава (діл.№13)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66ADE4" w14:textId="77777777" w:rsidR="006A1E32" w:rsidRPr="006A1E32" w:rsidRDefault="006A1E32" w:rsidP="006A1E32">
      <w:pPr>
        <w:ind w:firstLine="720"/>
        <w:jc w:val="both"/>
        <w:rPr>
          <w:sz w:val="28"/>
          <w:szCs w:val="28"/>
        </w:rPr>
      </w:pPr>
      <w:r w:rsidRPr="006A1E32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гр.Галузи А.З., беручи до уваги Державний Акт на право власності на земельну ділянку (серія ЯГ №519838), Витяг про реєстрацію права власності на нерухоме майно (серія СВХ №109944),  «Звіт про проведення технічного огляду дачного будинку», виконаний Експертом «Кархут І.І.» від 02.05.2017р.,  виконком Винниківської міської ради –</w:t>
      </w:r>
    </w:p>
    <w:p w14:paraId="7929E0A9" w14:textId="77777777" w:rsidR="006A1E32" w:rsidRPr="006A1E32" w:rsidRDefault="006A1E32" w:rsidP="006A1E32">
      <w:pPr>
        <w:jc w:val="both"/>
        <w:rPr>
          <w:sz w:val="28"/>
          <w:szCs w:val="28"/>
        </w:rPr>
      </w:pPr>
    </w:p>
    <w:p w14:paraId="569CB59E" w14:textId="77777777" w:rsidR="006A1E32" w:rsidRPr="006A1E32" w:rsidRDefault="006A1E32" w:rsidP="006A1E32">
      <w:pPr>
        <w:jc w:val="center"/>
        <w:rPr>
          <w:sz w:val="28"/>
          <w:szCs w:val="28"/>
        </w:rPr>
      </w:pPr>
      <w:bookmarkStart w:id="1" w:name="_GoBack"/>
      <w:bookmarkEnd w:id="1"/>
      <w:r w:rsidRPr="006A1E32">
        <w:rPr>
          <w:sz w:val="28"/>
          <w:szCs w:val="28"/>
        </w:rPr>
        <w:t>ВИРІШИВ:</w:t>
      </w:r>
    </w:p>
    <w:p w14:paraId="54F062E9" w14:textId="77777777" w:rsidR="006A1E32" w:rsidRPr="006A1E32" w:rsidRDefault="006A1E32" w:rsidP="006A1E32">
      <w:pPr>
        <w:jc w:val="both"/>
        <w:rPr>
          <w:sz w:val="28"/>
          <w:szCs w:val="28"/>
        </w:rPr>
      </w:pPr>
    </w:p>
    <w:p w14:paraId="250F6FCB" w14:textId="77777777" w:rsidR="006A1E32" w:rsidRPr="006A1E32" w:rsidRDefault="006A1E32" w:rsidP="006A1E32">
      <w:pPr>
        <w:jc w:val="both"/>
        <w:rPr>
          <w:sz w:val="28"/>
          <w:szCs w:val="28"/>
        </w:rPr>
      </w:pPr>
      <w:r w:rsidRPr="006A1E32">
        <w:rPr>
          <w:sz w:val="28"/>
          <w:szCs w:val="28"/>
        </w:rPr>
        <w:t>1.</w:t>
      </w:r>
      <w:r w:rsidRPr="006A1E32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№11 §04  від 09.08.2017р.) про те, що садовий будинок №13 у дачному кооперативі «Вікторія-Люкс» по вул.Забава (діл.№13) у м.Винники відповідає вимогам державних будівельних норм та може експлуатуватися як жилий будинок. </w:t>
      </w:r>
    </w:p>
    <w:p w14:paraId="5C408ED8" w14:textId="77777777" w:rsidR="006A1E32" w:rsidRPr="006A1E32" w:rsidRDefault="006A1E32" w:rsidP="006A1E32">
      <w:pPr>
        <w:jc w:val="both"/>
        <w:rPr>
          <w:sz w:val="28"/>
          <w:szCs w:val="28"/>
        </w:rPr>
      </w:pPr>
      <w:r w:rsidRPr="006A1E32">
        <w:rPr>
          <w:sz w:val="28"/>
          <w:szCs w:val="28"/>
        </w:rPr>
        <w:t>Будинок складається з 2-х житлових кімнат. Загальна площа будинку становить – 48,20 кв.м., житлова площа будинку становить – 27,70 кв.м.</w:t>
      </w:r>
    </w:p>
    <w:p w14:paraId="33B4D4FA" w14:textId="77777777" w:rsidR="006A1E32" w:rsidRPr="006A1E32" w:rsidRDefault="006A1E32" w:rsidP="006A1E32">
      <w:pPr>
        <w:jc w:val="both"/>
        <w:rPr>
          <w:sz w:val="28"/>
          <w:szCs w:val="28"/>
        </w:rPr>
      </w:pPr>
      <w:r w:rsidRPr="006A1E32">
        <w:rPr>
          <w:sz w:val="28"/>
          <w:szCs w:val="28"/>
        </w:rPr>
        <w:t>2.</w:t>
      </w:r>
      <w:r w:rsidRPr="006A1E32">
        <w:rPr>
          <w:sz w:val="28"/>
          <w:szCs w:val="28"/>
        </w:rPr>
        <w:tab/>
        <w:t xml:space="preserve">Надати дозвіл гр. Галузі Андрію Зіновійовичу на переведення садового будинку №13  в дачному кооперативі «Вікторія-Люкс» по вул.Забава (діл.№13) у м.Винники, у жилий будинок. </w:t>
      </w:r>
    </w:p>
    <w:p w14:paraId="3B5B52DD" w14:textId="77777777" w:rsidR="006A1E32" w:rsidRPr="006A1E32" w:rsidRDefault="006A1E32" w:rsidP="006A1E32">
      <w:pPr>
        <w:jc w:val="both"/>
        <w:rPr>
          <w:sz w:val="28"/>
          <w:szCs w:val="28"/>
        </w:rPr>
      </w:pPr>
      <w:r w:rsidRPr="006A1E32">
        <w:rPr>
          <w:sz w:val="28"/>
          <w:szCs w:val="28"/>
        </w:rPr>
        <w:lastRenderedPageBreak/>
        <w:t>3.</w:t>
      </w:r>
      <w:r w:rsidRPr="006A1E3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86AC2C" w14:textId="77777777" w:rsidR="006A1E32" w:rsidRPr="006A1E32" w:rsidRDefault="006A1E32" w:rsidP="006A1E32">
      <w:pPr>
        <w:jc w:val="both"/>
        <w:rPr>
          <w:sz w:val="28"/>
          <w:szCs w:val="28"/>
        </w:rPr>
      </w:pPr>
    </w:p>
    <w:p w14:paraId="7E87DD30" w14:textId="77777777" w:rsidR="006A1E32" w:rsidRPr="006A1E32" w:rsidRDefault="006A1E32" w:rsidP="006A1E32">
      <w:pPr>
        <w:jc w:val="both"/>
        <w:rPr>
          <w:sz w:val="28"/>
          <w:szCs w:val="28"/>
        </w:rPr>
      </w:pPr>
    </w:p>
    <w:p w14:paraId="01C471E0" w14:textId="3D3D6609" w:rsidR="00213958" w:rsidRPr="006F2805" w:rsidRDefault="006A1E32" w:rsidP="006A1E32">
      <w:pPr>
        <w:jc w:val="both"/>
        <w:rPr>
          <w:sz w:val="28"/>
          <w:szCs w:val="28"/>
        </w:rPr>
      </w:pPr>
      <w:r w:rsidRPr="006A1E32">
        <w:rPr>
          <w:sz w:val="28"/>
          <w:szCs w:val="28"/>
        </w:rPr>
        <w:t>Міський  голова</w:t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  <w:t>В.Л.Квурт</w:t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  <w:r w:rsidRPr="006A1E3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C2A67" w14:textId="77777777" w:rsidR="008150FA" w:rsidRDefault="008150FA">
      <w:r>
        <w:separator/>
      </w:r>
    </w:p>
  </w:endnote>
  <w:endnote w:type="continuationSeparator" w:id="0">
    <w:p w14:paraId="71C6F13A" w14:textId="77777777" w:rsidR="008150FA" w:rsidRDefault="0081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EC5BE" w14:textId="77777777" w:rsidR="008150FA" w:rsidRDefault="008150FA">
      <w:r>
        <w:separator/>
      </w:r>
    </w:p>
  </w:footnote>
  <w:footnote w:type="continuationSeparator" w:id="0">
    <w:p w14:paraId="4B0D7053" w14:textId="77777777" w:rsidR="008150FA" w:rsidRDefault="00815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1E3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50F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C2B31-DBEB-4041-81C6-4A06D1714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2024-04-04T12:08:00Z</dcterms:modified>
</cp:coreProperties>
</file>