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08.09.2017р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виконавчого   комітету Винниківської міської ради №492   від 22.12.2009р. "Про видачу свідоцтва про право   власності гр.Чекану В.М. на нежитлове приміщення   (гараж №VI) , що знаходиться в м.Винники по   вул.Винна гора, 10"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268C738" w14:textId="77777777" w:rsidR="002B0793" w:rsidRPr="002B0793" w:rsidRDefault="002B0793" w:rsidP="002B0793">
      <w:pPr>
        <w:rPr>
          <w:sz w:val="28"/>
          <w:szCs w:val="28"/>
        </w:rPr>
      </w:pPr>
      <w:r w:rsidRPr="002B0793">
        <w:rPr>
          <w:sz w:val="28"/>
          <w:szCs w:val="28"/>
        </w:rPr>
        <w:t xml:space="preserve">        Керуючись Законом України «Про місцеве самоврядування в Україні», беручи до уваги заяву гр. Чекана Володимира Михайловича  № 04-20-10-901Ч від 01.09.2017 року щодо внесення змін у рішення виконавчого комітету Винниківської місьокї ради №492 від 22.12.2009р. , копію технічного паспорта на гараж № VI по вул.Винна гора, 10, виконавчий комітет Винниківської  міської ради -   </w:t>
      </w:r>
    </w:p>
    <w:p w14:paraId="28AF83D4" w14:textId="77777777" w:rsidR="002B0793" w:rsidRPr="002B0793" w:rsidRDefault="002B0793" w:rsidP="002B0793">
      <w:pPr>
        <w:rPr>
          <w:sz w:val="28"/>
          <w:szCs w:val="28"/>
        </w:rPr>
      </w:pPr>
      <w:r w:rsidRPr="002B0793">
        <w:rPr>
          <w:sz w:val="28"/>
          <w:szCs w:val="28"/>
        </w:rPr>
        <w:t xml:space="preserve">                               </w:t>
      </w:r>
    </w:p>
    <w:p w14:paraId="70611AFD" w14:textId="686F90DB" w:rsidR="002B0793" w:rsidRDefault="002B0793" w:rsidP="002B0793">
      <w:pPr>
        <w:rPr>
          <w:sz w:val="28"/>
          <w:szCs w:val="28"/>
        </w:rPr>
      </w:pPr>
      <w:r w:rsidRPr="002B0793">
        <w:rPr>
          <w:sz w:val="28"/>
          <w:szCs w:val="28"/>
        </w:rPr>
        <w:t xml:space="preserve">                                                             ВИРІШИВ:</w:t>
      </w:r>
    </w:p>
    <w:p w14:paraId="1B151301" w14:textId="77777777" w:rsidR="002B0793" w:rsidRPr="002B0793" w:rsidRDefault="002B0793" w:rsidP="002B0793">
      <w:pPr>
        <w:rPr>
          <w:sz w:val="28"/>
          <w:szCs w:val="28"/>
        </w:rPr>
      </w:pPr>
    </w:p>
    <w:p w14:paraId="58556298" w14:textId="77777777" w:rsidR="002B0793" w:rsidRPr="002B0793" w:rsidRDefault="002B0793" w:rsidP="002B0793">
      <w:pPr>
        <w:rPr>
          <w:sz w:val="28"/>
          <w:szCs w:val="28"/>
        </w:rPr>
      </w:pPr>
      <w:r w:rsidRPr="002B0793">
        <w:rPr>
          <w:sz w:val="28"/>
          <w:szCs w:val="28"/>
        </w:rPr>
        <w:t>1.</w:t>
      </w:r>
      <w:r w:rsidRPr="002B0793">
        <w:rPr>
          <w:sz w:val="28"/>
          <w:szCs w:val="28"/>
        </w:rPr>
        <w:tab/>
        <w:t>Внести зміни у рішення виконавчого комітету Винниківської міської ради № 492 від 22.12.2009р. «Про видачу свідоцтва про право власності гр.Чекану В.М. на нежитлове приміщення (гараж № VI), що знаходиться в м.Винники по вул.Винна гора, 10 та викласти його в наступній редакції:</w:t>
      </w:r>
    </w:p>
    <w:p w14:paraId="5EB43B0E" w14:textId="77777777" w:rsidR="002B0793" w:rsidRPr="002B0793" w:rsidRDefault="002B0793" w:rsidP="002B0793">
      <w:pPr>
        <w:rPr>
          <w:sz w:val="28"/>
          <w:szCs w:val="28"/>
        </w:rPr>
      </w:pPr>
      <w:r w:rsidRPr="002B0793">
        <w:rPr>
          <w:sz w:val="28"/>
          <w:szCs w:val="28"/>
        </w:rPr>
        <w:t>Доручити Львівському ОКПЛОР БТІ та ЕО провести реєстрацію та видати свідоцтво про право власності на об’єкт нерухомого майна, що знаходиться по вул.Винна Гора, 10 в м.Винники гр.Чекану Володимиру Михайловичу на нежитлове приміщення (гараж № VI) загальною площею 22, 3 кв.м. згідно з даними технічного паспорта.</w:t>
      </w:r>
    </w:p>
    <w:p w14:paraId="434A801F" w14:textId="77777777" w:rsidR="002B0793" w:rsidRPr="002B0793" w:rsidRDefault="002B0793" w:rsidP="002B0793">
      <w:pPr>
        <w:rPr>
          <w:sz w:val="28"/>
          <w:szCs w:val="28"/>
        </w:rPr>
      </w:pPr>
      <w:r w:rsidRPr="002B0793">
        <w:rPr>
          <w:sz w:val="28"/>
          <w:szCs w:val="28"/>
        </w:rPr>
        <w:t>2.</w:t>
      </w:r>
      <w:r w:rsidRPr="002B0793">
        <w:rPr>
          <w:sz w:val="28"/>
          <w:szCs w:val="28"/>
        </w:rPr>
        <w:tab/>
        <w:t>Власнику нежитлового приміщення (гараж № VI) гр.Чекану В.М. звернутися до Львівського ОКПЛОР БТІ та ЕО щодо внесення змін у правоустановчу документи відповідно до даного рішення.</w:t>
      </w:r>
    </w:p>
    <w:p w14:paraId="1C21FEA7" w14:textId="77777777" w:rsidR="002B0793" w:rsidRPr="002B0793" w:rsidRDefault="002B0793" w:rsidP="002B0793">
      <w:pPr>
        <w:rPr>
          <w:sz w:val="28"/>
          <w:szCs w:val="28"/>
        </w:rPr>
      </w:pPr>
      <w:r w:rsidRPr="002B0793">
        <w:rPr>
          <w:sz w:val="28"/>
          <w:szCs w:val="28"/>
        </w:rPr>
        <w:lastRenderedPageBreak/>
        <w:t>3.</w:t>
      </w:r>
      <w:r w:rsidRPr="002B0793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F331AE4" w14:textId="77777777" w:rsidR="002B0793" w:rsidRPr="002B0793" w:rsidRDefault="002B0793" w:rsidP="002B0793">
      <w:pPr>
        <w:rPr>
          <w:sz w:val="28"/>
          <w:szCs w:val="28"/>
        </w:rPr>
      </w:pPr>
    </w:p>
    <w:p w14:paraId="469B8EF2" w14:textId="77777777" w:rsidR="002B0793" w:rsidRPr="002B0793" w:rsidRDefault="002B0793" w:rsidP="002B0793">
      <w:pPr>
        <w:rPr>
          <w:sz w:val="28"/>
          <w:szCs w:val="28"/>
        </w:rPr>
      </w:pPr>
    </w:p>
    <w:p w14:paraId="58C7A5E4" w14:textId="77777777" w:rsidR="002B0793" w:rsidRPr="002B0793" w:rsidRDefault="002B0793" w:rsidP="002B0793">
      <w:pPr>
        <w:rPr>
          <w:sz w:val="28"/>
          <w:szCs w:val="28"/>
        </w:rPr>
      </w:pPr>
    </w:p>
    <w:p w14:paraId="7E33FCB5" w14:textId="77777777" w:rsidR="002B0793" w:rsidRPr="002B0793" w:rsidRDefault="002B0793" w:rsidP="002B0793">
      <w:pPr>
        <w:rPr>
          <w:sz w:val="28"/>
          <w:szCs w:val="28"/>
        </w:rPr>
      </w:pPr>
    </w:p>
    <w:p w14:paraId="01C471E0" w14:textId="0BF83F63" w:rsidR="00213958" w:rsidRPr="006F2805" w:rsidRDefault="002B0793" w:rsidP="002B0793">
      <w:pPr>
        <w:rPr>
          <w:sz w:val="28"/>
          <w:szCs w:val="28"/>
        </w:rPr>
      </w:pPr>
      <w:r w:rsidRPr="002B0793">
        <w:rPr>
          <w:sz w:val="28"/>
          <w:szCs w:val="28"/>
        </w:rPr>
        <w:t xml:space="preserve">   Міс</w:t>
      </w:r>
      <w:r>
        <w:rPr>
          <w:sz w:val="28"/>
          <w:szCs w:val="28"/>
        </w:rPr>
        <w:t xml:space="preserve">ький голова             </w:t>
      </w:r>
      <w:bookmarkStart w:id="1" w:name="_GoBack"/>
      <w:bookmarkEnd w:id="1"/>
      <w:r w:rsidRPr="002B0793">
        <w:rPr>
          <w:sz w:val="28"/>
          <w:szCs w:val="28"/>
        </w:rPr>
        <w:t xml:space="preserve">           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0B20A8" w14:textId="77777777" w:rsidR="00FA7B7C" w:rsidRDefault="00FA7B7C">
      <w:r>
        <w:separator/>
      </w:r>
    </w:p>
  </w:endnote>
  <w:endnote w:type="continuationSeparator" w:id="0">
    <w:p w14:paraId="590BD212" w14:textId="77777777" w:rsidR="00FA7B7C" w:rsidRDefault="00FA7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11D433" w14:textId="77777777" w:rsidR="00FA7B7C" w:rsidRDefault="00FA7B7C">
      <w:r>
        <w:separator/>
      </w:r>
    </w:p>
  </w:footnote>
  <w:footnote w:type="continuationSeparator" w:id="0">
    <w:p w14:paraId="1EF5D92D" w14:textId="77777777" w:rsidR="00FA7B7C" w:rsidRDefault="00FA7B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B0793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A7B7C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456169-C39F-4A04-BCCE-56C522489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1302</Words>
  <Characters>743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2024-04-02T12:41:00Z</dcterms:modified>
</cp:coreProperties>
</file>