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перехрестя вул. Сахарова-Кільцева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C3CFFB" w14:textId="2D5DB32F" w:rsidR="009A53B0" w:rsidRPr="009A53B0" w:rsidRDefault="009A53B0" w:rsidP="009A53B0">
      <w:pPr>
        <w:ind w:firstLine="720"/>
        <w:jc w:val="both"/>
        <w:rPr>
          <w:sz w:val="28"/>
          <w:szCs w:val="28"/>
        </w:rPr>
      </w:pPr>
      <w:r w:rsidRPr="009A53B0">
        <w:rPr>
          <w:sz w:val="28"/>
          <w:szCs w:val="28"/>
        </w:rPr>
        <w:t xml:space="preserve">Розглянувши заяву  керівника ТзОВ БК «БУД-АРТ» Демчук А.М. № 04-22-9-630 від 26.12.2017 р.  з проханням дати дозвіл на розміщення зовнішньої реклами у м. Винники перехрестя вул. Сахарова-Кільцева, подану документацію, враховуючи Рішення виконавчого комітету Винниківської міської ради № 315 від 20.10.2017 р. «Про встановлення пріоритету на розміщення зовнішньої реклами за адресами: м.Винники, перехрестя вул. Сахарова-Кільцева, вул. Сахарова, навпроти будинку 16б» керуючись Порядком розміщення реклами в м. Винники (затвердженим рішенням Винниківської міської ради № </w:t>
      </w:r>
      <w:r>
        <w:rPr>
          <w:sz w:val="28"/>
          <w:szCs w:val="28"/>
          <w:lang w:val="en-US"/>
        </w:rPr>
        <w:t>1169</w:t>
      </w:r>
      <w:r w:rsidRPr="009A53B0">
        <w:rPr>
          <w:sz w:val="28"/>
          <w:szCs w:val="28"/>
        </w:rPr>
        <w:t xml:space="preserve">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3E0EBB7B" w14:textId="4BDFEFE7" w:rsidR="009A53B0" w:rsidRDefault="009A53B0" w:rsidP="009A53B0">
      <w:pPr>
        <w:jc w:val="center"/>
        <w:rPr>
          <w:sz w:val="28"/>
          <w:szCs w:val="28"/>
        </w:rPr>
      </w:pPr>
      <w:r w:rsidRPr="009A53B0">
        <w:rPr>
          <w:sz w:val="28"/>
          <w:szCs w:val="28"/>
        </w:rPr>
        <w:t>В И Р І Ш И В :</w:t>
      </w:r>
    </w:p>
    <w:p w14:paraId="6903535F" w14:textId="77777777" w:rsidR="009A53B0" w:rsidRPr="009A53B0" w:rsidRDefault="009A53B0" w:rsidP="009A53B0">
      <w:pPr>
        <w:jc w:val="center"/>
        <w:rPr>
          <w:sz w:val="28"/>
          <w:szCs w:val="28"/>
        </w:rPr>
      </w:pPr>
    </w:p>
    <w:p w14:paraId="563B3BB8" w14:textId="77777777" w:rsidR="009A53B0" w:rsidRPr="009A53B0" w:rsidRDefault="009A53B0" w:rsidP="009A53B0">
      <w:pPr>
        <w:jc w:val="both"/>
        <w:rPr>
          <w:sz w:val="28"/>
          <w:szCs w:val="28"/>
        </w:rPr>
      </w:pPr>
      <w:r w:rsidRPr="009A53B0">
        <w:rPr>
          <w:sz w:val="28"/>
          <w:szCs w:val="28"/>
        </w:rPr>
        <w:t>1.</w:t>
      </w:r>
      <w:r w:rsidRPr="009A53B0">
        <w:rPr>
          <w:sz w:val="28"/>
          <w:szCs w:val="28"/>
        </w:rPr>
        <w:tab/>
        <w:t>Надати дозвіл ТзОВ БК «БУД-АРТ»  на розміщення зовнішньої реклами площею 18 м.кв. за адресами: м. Винники, перехрестя вул. Сахарова-Кільцева, терміном на 2 роки.</w:t>
      </w:r>
    </w:p>
    <w:p w14:paraId="396EDA1C" w14:textId="77777777" w:rsidR="009A53B0" w:rsidRPr="009A53B0" w:rsidRDefault="009A53B0" w:rsidP="009A53B0">
      <w:pPr>
        <w:jc w:val="both"/>
        <w:rPr>
          <w:sz w:val="28"/>
          <w:szCs w:val="28"/>
        </w:rPr>
      </w:pPr>
      <w:r w:rsidRPr="009A53B0">
        <w:rPr>
          <w:sz w:val="28"/>
          <w:szCs w:val="28"/>
        </w:rPr>
        <w:t>2.</w:t>
      </w:r>
      <w:r w:rsidRPr="009A53B0">
        <w:rPr>
          <w:sz w:val="28"/>
          <w:szCs w:val="28"/>
        </w:rPr>
        <w:tab/>
        <w:t>Зобов’язати  ТзОВ БК «БУД-АРТ»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6CB23CF6" w14:textId="77777777" w:rsidR="009A53B0" w:rsidRPr="009A53B0" w:rsidRDefault="009A53B0" w:rsidP="009A53B0">
      <w:pPr>
        <w:jc w:val="both"/>
        <w:rPr>
          <w:sz w:val="28"/>
          <w:szCs w:val="28"/>
        </w:rPr>
      </w:pPr>
      <w:r w:rsidRPr="009A53B0">
        <w:rPr>
          <w:sz w:val="28"/>
          <w:szCs w:val="28"/>
        </w:rPr>
        <w:t>3.</w:t>
      </w:r>
      <w:r w:rsidRPr="009A53B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D98C93" w14:textId="77777777" w:rsidR="009A53B0" w:rsidRPr="009A53B0" w:rsidRDefault="009A53B0" w:rsidP="009A53B0">
      <w:pPr>
        <w:jc w:val="both"/>
        <w:rPr>
          <w:sz w:val="28"/>
          <w:szCs w:val="28"/>
        </w:rPr>
      </w:pPr>
    </w:p>
    <w:p w14:paraId="10F2A9C3" w14:textId="77777777" w:rsidR="009A53B0" w:rsidRPr="009A53B0" w:rsidRDefault="009A53B0" w:rsidP="009A53B0">
      <w:pPr>
        <w:jc w:val="both"/>
        <w:rPr>
          <w:sz w:val="28"/>
          <w:szCs w:val="28"/>
        </w:rPr>
      </w:pPr>
    </w:p>
    <w:p w14:paraId="01C471E0" w14:textId="3C34161D" w:rsidR="00213958" w:rsidRPr="006F2805" w:rsidRDefault="009A53B0" w:rsidP="009A53B0">
      <w:pPr>
        <w:jc w:val="both"/>
        <w:rPr>
          <w:sz w:val="28"/>
          <w:szCs w:val="28"/>
        </w:rPr>
      </w:pPr>
      <w:r w:rsidRPr="009A53B0">
        <w:rPr>
          <w:sz w:val="28"/>
          <w:szCs w:val="28"/>
        </w:rPr>
        <w:t>Міський голова</w:t>
      </w:r>
      <w:r w:rsidRPr="009A53B0">
        <w:rPr>
          <w:sz w:val="28"/>
          <w:szCs w:val="28"/>
        </w:rPr>
        <w:tab/>
      </w:r>
      <w:r w:rsidRPr="009A53B0">
        <w:rPr>
          <w:sz w:val="28"/>
          <w:szCs w:val="28"/>
        </w:rPr>
        <w:tab/>
      </w:r>
      <w:r w:rsidRPr="009A53B0">
        <w:rPr>
          <w:sz w:val="28"/>
          <w:szCs w:val="28"/>
        </w:rPr>
        <w:tab/>
      </w:r>
      <w:r w:rsidRPr="009A53B0">
        <w:rPr>
          <w:sz w:val="28"/>
          <w:szCs w:val="28"/>
        </w:rPr>
        <w:tab/>
        <w:t xml:space="preserve">         </w:t>
      </w:r>
      <w:r w:rsidRPr="009A53B0">
        <w:rPr>
          <w:sz w:val="28"/>
          <w:szCs w:val="28"/>
        </w:rPr>
        <w:tab/>
      </w:r>
      <w:r w:rsidRPr="009A53B0">
        <w:rPr>
          <w:sz w:val="28"/>
          <w:szCs w:val="28"/>
        </w:rPr>
        <w:tab/>
        <w:t xml:space="preserve">                    В.Л.Квурт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E1275" w14:textId="77777777" w:rsidR="00826914" w:rsidRDefault="00826914">
      <w:r>
        <w:separator/>
      </w:r>
    </w:p>
  </w:endnote>
  <w:endnote w:type="continuationSeparator" w:id="0">
    <w:p w14:paraId="4A98C305" w14:textId="77777777" w:rsidR="00826914" w:rsidRDefault="0082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B644B" w14:textId="77777777" w:rsidR="00826914" w:rsidRDefault="00826914">
      <w:r>
        <w:separator/>
      </w:r>
    </w:p>
  </w:footnote>
  <w:footnote w:type="continuationSeparator" w:id="0">
    <w:p w14:paraId="5D7D889E" w14:textId="77777777" w:rsidR="00826914" w:rsidRDefault="00826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37E"/>
    <w:rsid w:val="0074539A"/>
    <w:rsid w:val="00747C36"/>
    <w:rsid w:val="007D3399"/>
    <w:rsid w:val="007E1906"/>
    <w:rsid w:val="0082691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3B0"/>
    <w:rsid w:val="009B3FB6"/>
    <w:rsid w:val="00A02423"/>
    <w:rsid w:val="00A20109"/>
    <w:rsid w:val="00A769F3"/>
    <w:rsid w:val="00A84DA2"/>
    <w:rsid w:val="00A87585"/>
    <w:rsid w:val="00A9594B"/>
    <w:rsid w:val="00AE407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3C5C2-F46E-4058-AA16-F3F9BF0D6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2024-04-12T09:49:00Z</dcterms:modified>
</cp:coreProperties>
</file>