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26.01.2018р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8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тарифів для 7 територіального   вузла урядового зв'язку на послуги з утримання будинків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4564831F" w14:textId="77777777" w:rsidR="00965F43" w:rsidRPr="00965F43" w:rsidRDefault="00965F43" w:rsidP="00965F43">
      <w:pPr>
        <w:ind w:firstLine="720"/>
        <w:jc w:val="both"/>
        <w:rPr>
          <w:sz w:val="28"/>
          <w:szCs w:val="28"/>
        </w:rPr>
      </w:pPr>
      <w:r w:rsidRPr="00965F43">
        <w:rPr>
          <w:sz w:val="28"/>
          <w:szCs w:val="28"/>
        </w:rPr>
        <w:t>Беручи до уваги лист 7 територіального вузла урядового зв’язку вх. № 04-22-6-632 від 29.12.2017 року про погодження тарифу на послуги з утримання будинків, споруд та прибудинкових територій, які надаються 7 ТВУЗом, з метою підвищення якості надання послуг, стабілізації фінансово-економічного стану підприємства, відповідно до Наказу Міністерства регіонального розвитку, будівництва та житлово-комунального господарства України 30.07.2012  № 390 «Про затвердження Порядку доведення до споживачів інформації про перелік житлово-комунальних послуг, структуру цін/тарифів, зміну цін/тарифів з обґрунтуванням її необхідності та про врахування відповідної позиції територіальних громад», керуючись Законами України «Про відходи», «Про житлово-комунальні послуги», «Про місцеве самоврядування в Україні», виконавчий комітет Винниківської міської ради</w:t>
      </w:r>
    </w:p>
    <w:p w14:paraId="3C0728E9" w14:textId="77777777" w:rsidR="00965F43" w:rsidRPr="00965F43" w:rsidRDefault="00965F43" w:rsidP="00965F43">
      <w:pPr>
        <w:jc w:val="both"/>
        <w:rPr>
          <w:sz w:val="28"/>
          <w:szCs w:val="28"/>
        </w:rPr>
      </w:pPr>
    </w:p>
    <w:p w14:paraId="79B934A7" w14:textId="77777777" w:rsidR="00965F43" w:rsidRPr="00965F43" w:rsidRDefault="00965F43" w:rsidP="00965F43">
      <w:pPr>
        <w:jc w:val="center"/>
        <w:rPr>
          <w:sz w:val="28"/>
          <w:szCs w:val="28"/>
        </w:rPr>
      </w:pPr>
      <w:r w:rsidRPr="00965F43">
        <w:rPr>
          <w:sz w:val="28"/>
          <w:szCs w:val="28"/>
        </w:rPr>
        <w:t>вирішив:</w:t>
      </w:r>
    </w:p>
    <w:p w14:paraId="5125EBD8" w14:textId="77777777" w:rsidR="00965F43" w:rsidRPr="00965F43" w:rsidRDefault="00965F43" w:rsidP="00965F43">
      <w:pPr>
        <w:jc w:val="both"/>
        <w:rPr>
          <w:sz w:val="28"/>
          <w:szCs w:val="28"/>
        </w:rPr>
      </w:pPr>
    </w:p>
    <w:p w14:paraId="36D59D01" w14:textId="77777777" w:rsidR="00965F43" w:rsidRPr="00965F43" w:rsidRDefault="00965F43" w:rsidP="00965F43">
      <w:pPr>
        <w:jc w:val="both"/>
        <w:rPr>
          <w:sz w:val="28"/>
          <w:szCs w:val="28"/>
        </w:rPr>
      </w:pPr>
      <w:r w:rsidRPr="00965F43">
        <w:rPr>
          <w:sz w:val="28"/>
          <w:szCs w:val="28"/>
        </w:rPr>
        <w:t>1.</w:t>
      </w:r>
      <w:r w:rsidRPr="00965F43">
        <w:rPr>
          <w:sz w:val="28"/>
          <w:szCs w:val="28"/>
        </w:rPr>
        <w:tab/>
        <w:t>Затвердити тариф для 7 територіального вузла урядового зв’язку на послуги з утримання будинків, споруд та прибудинкових територій згідно додатку 1 до даного рішення.</w:t>
      </w:r>
    </w:p>
    <w:p w14:paraId="3BF4F98B" w14:textId="77777777" w:rsidR="00965F43" w:rsidRPr="00965F43" w:rsidRDefault="00965F43" w:rsidP="00965F43">
      <w:pPr>
        <w:jc w:val="both"/>
        <w:rPr>
          <w:sz w:val="28"/>
          <w:szCs w:val="28"/>
        </w:rPr>
      </w:pPr>
      <w:r w:rsidRPr="00965F43">
        <w:rPr>
          <w:sz w:val="28"/>
          <w:szCs w:val="28"/>
        </w:rPr>
        <w:t>2.</w:t>
      </w:r>
      <w:r w:rsidRPr="00965F43">
        <w:rPr>
          <w:sz w:val="28"/>
          <w:szCs w:val="28"/>
        </w:rPr>
        <w:tab/>
        <w:t>Дане рішення підлягає оприлюдненню у засобах масової інформації.</w:t>
      </w:r>
    </w:p>
    <w:p w14:paraId="40161C98" w14:textId="77777777" w:rsidR="00965F43" w:rsidRPr="00965F43" w:rsidRDefault="00965F43" w:rsidP="00965F43">
      <w:pPr>
        <w:jc w:val="both"/>
        <w:rPr>
          <w:sz w:val="28"/>
          <w:szCs w:val="28"/>
        </w:rPr>
      </w:pPr>
      <w:r w:rsidRPr="00965F43">
        <w:rPr>
          <w:sz w:val="28"/>
          <w:szCs w:val="28"/>
        </w:rPr>
        <w:t>3.</w:t>
      </w:r>
      <w:r w:rsidRPr="00965F43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 – комунального господарства та фінансової політики.</w:t>
      </w:r>
    </w:p>
    <w:p w14:paraId="2BD30AB3" w14:textId="0914CDBF" w:rsidR="00965F43" w:rsidRDefault="00965F43" w:rsidP="00965F43">
      <w:pPr>
        <w:jc w:val="both"/>
        <w:rPr>
          <w:sz w:val="28"/>
          <w:szCs w:val="28"/>
        </w:rPr>
      </w:pPr>
    </w:p>
    <w:p w14:paraId="7E25D261" w14:textId="77777777" w:rsidR="00965F43" w:rsidRPr="00965F43" w:rsidRDefault="00965F43" w:rsidP="00965F43">
      <w:pPr>
        <w:jc w:val="both"/>
        <w:rPr>
          <w:sz w:val="28"/>
          <w:szCs w:val="28"/>
        </w:rPr>
      </w:pPr>
    </w:p>
    <w:p w14:paraId="01C471E0" w14:textId="489FA28B" w:rsidR="00213958" w:rsidRPr="006F2805" w:rsidRDefault="00965F43" w:rsidP="00965F43">
      <w:pPr>
        <w:jc w:val="both"/>
        <w:rPr>
          <w:sz w:val="28"/>
          <w:szCs w:val="28"/>
        </w:rPr>
      </w:pPr>
      <w:r w:rsidRPr="00965F43">
        <w:rPr>
          <w:sz w:val="28"/>
          <w:szCs w:val="28"/>
        </w:rPr>
        <w:t xml:space="preserve">Міський голова  </w:t>
      </w:r>
      <w:bookmarkStart w:id="1" w:name="_GoBack"/>
      <w:bookmarkEnd w:id="1"/>
      <w:r w:rsidRPr="00965F43">
        <w:rPr>
          <w:sz w:val="28"/>
          <w:szCs w:val="28"/>
        </w:rPr>
        <w:t xml:space="preserve">                                                                             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CABE1F1" w14:textId="77777777" w:rsidR="00622883" w:rsidRDefault="00622883">
      <w:r>
        <w:separator/>
      </w:r>
    </w:p>
  </w:endnote>
  <w:endnote w:type="continuationSeparator" w:id="0">
    <w:p w14:paraId="38EAC321" w14:textId="77777777" w:rsidR="00622883" w:rsidRDefault="006228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F7CAB" w14:textId="77777777" w:rsidR="00622883" w:rsidRDefault="00622883">
      <w:r>
        <w:separator/>
      </w:r>
    </w:p>
  </w:footnote>
  <w:footnote w:type="continuationSeparator" w:id="0">
    <w:p w14:paraId="7B9831DE" w14:textId="77777777" w:rsidR="00622883" w:rsidRDefault="0062288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2288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65F43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F3D101-E527-4149-9ACE-66B60E38C0D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1100</Words>
  <Characters>627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2024-04-15T09:13:00Z</dcterms:modified>
</cp:coreProperties>
</file>