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66 в буд.    № 21  по вул. Івасюка у м. Винники    гр. Шармін В.В., гр. Шарміна Т.С.,  гр. Кіпер Г.А.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6CD0B0" w14:textId="2970F655" w:rsidR="00FD021B" w:rsidRPr="00FD021B" w:rsidRDefault="00FD021B" w:rsidP="00FD021B">
      <w:pPr>
        <w:ind w:firstLine="720"/>
        <w:rPr>
          <w:sz w:val="28"/>
          <w:szCs w:val="28"/>
        </w:rPr>
      </w:pPr>
      <w:r w:rsidRPr="00FD021B">
        <w:rPr>
          <w:sz w:val="28"/>
          <w:szCs w:val="28"/>
        </w:rPr>
        <w:t xml:space="preserve">Керуючись Законом України «Про приватизацію державного житлового фонду»,    розглянувши заяву гр. Шарміна В.В. № 226/04-22/35 від 31.01.2018 року про приватизацію  квартири № 66 в будинку № 21 по вул. Івасюка у м. Винники, з представленням необхідних документів, а саме: копія технічного паспорта на квартиру, довідка про склад сім’ї, копії паспортів, копії довідки про присвоєння ідентифікаційного номера,  ордеру на житлове приміщення, довідок про відсутність заборгованості,  враховуючи позитивні висновки  громадської комісії з житлових питань при виконавчому комітеті (протокол № 77 від 06.02.2018 р. ),  виконавчий комітет Винниківської  міської ради -   </w:t>
      </w:r>
    </w:p>
    <w:p w14:paraId="7A8EDC5B" w14:textId="77777777" w:rsidR="00FD021B" w:rsidRPr="00FD021B" w:rsidRDefault="00FD021B" w:rsidP="00FD021B">
      <w:pPr>
        <w:rPr>
          <w:sz w:val="28"/>
          <w:szCs w:val="28"/>
        </w:rPr>
      </w:pPr>
      <w:r w:rsidRPr="00FD021B">
        <w:rPr>
          <w:sz w:val="28"/>
          <w:szCs w:val="28"/>
        </w:rPr>
        <w:t xml:space="preserve">                               </w:t>
      </w:r>
    </w:p>
    <w:p w14:paraId="55A888E4" w14:textId="6DA6EB33" w:rsidR="00FD021B" w:rsidRDefault="00FD021B" w:rsidP="00FD021B">
      <w:pPr>
        <w:rPr>
          <w:sz w:val="28"/>
          <w:szCs w:val="28"/>
        </w:rPr>
      </w:pPr>
      <w:r w:rsidRPr="00FD021B">
        <w:rPr>
          <w:sz w:val="28"/>
          <w:szCs w:val="28"/>
        </w:rPr>
        <w:t xml:space="preserve">                                                             ВИРІШИВ:</w:t>
      </w:r>
    </w:p>
    <w:p w14:paraId="3799F8F1" w14:textId="77777777" w:rsidR="00FD021B" w:rsidRPr="00FD021B" w:rsidRDefault="00FD021B" w:rsidP="00FD021B">
      <w:pPr>
        <w:rPr>
          <w:sz w:val="28"/>
          <w:szCs w:val="28"/>
        </w:rPr>
      </w:pPr>
    </w:p>
    <w:p w14:paraId="3D987A28" w14:textId="77777777" w:rsidR="00FD021B" w:rsidRPr="00FD021B" w:rsidRDefault="00FD021B" w:rsidP="00FD021B">
      <w:pPr>
        <w:rPr>
          <w:sz w:val="28"/>
          <w:szCs w:val="28"/>
        </w:rPr>
      </w:pPr>
      <w:r w:rsidRPr="00FD021B">
        <w:rPr>
          <w:sz w:val="28"/>
          <w:szCs w:val="28"/>
        </w:rPr>
        <w:t>1.</w:t>
      </w:r>
      <w:r w:rsidRPr="00FD021B">
        <w:rPr>
          <w:sz w:val="28"/>
          <w:szCs w:val="28"/>
        </w:rPr>
        <w:tab/>
        <w:t>Надати квартиру № 66 в будинку № 21 по вул. Івасюка у м. Винники у приватну  власність громадянам Шарміну Віталію Володимировичу, Шарміній Тетяні Сергіївні, Кіперу Геннадію Андрійовичу, що зареєстровані та проживають в даній квартирі.  Квартира складається  з одної кімнати, житловою площею 18,3 кв. м., кухні площею 8,7 кв.м., загальна площа квартири  складає  37,4 кв. м. Відновна вартість квартири становить 6 (шість) грн 73 коп.</w:t>
      </w:r>
    </w:p>
    <w:p w14:paraId="1D931684" w14:textId="77777777" w:rsidR="00FD021B" w:rsidRPr="00FD021B" w:rsidRDefault="00FD021B" w:rsidP="00FD021B">
      <w:pPr>
        <w:rPr>
          <w:sz w:val="28"/>
          <w:szCs w:val="28"/>
        </w:rPr>
      </w:pPr>
      <w:r w:rsidRPr="00FD021B">
        <w:rPr>
          <w:sz w:val="28"/>
          <w:szCs w:val="28"/>
        </w:rPr>
        <w:t>2.</w:t>
      </w:r>
      <w:r w:rsidRPr="00FD021B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2ED39275" w14:textId="77777777" w:rsidR="00FD021B" w:rsidRPr="00FD021B" w:rsidRDefault="00FD021B" w:rsidP="00FD021B">
      <w:pPr>
        <w:rPr>
          <w:sz w:val="28"/>
          <w:szCs w:val="28"/>
        </w:rPr>
      </w:pPr>
      <w:r w:rsidRPr="00FD021B">
        <w:rPr>
          <w:sz w:val="28"/>
          <w:szCs w:val="28"/>
        </w:rPr>
        <w:t>3.</w:t>
      </w:r>
      <w:r w:rsidRPr="00FD021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5A65771" w14:textId="77777777" w:rsidR="00FD021B" w:rsidRPr="00FD021B" w:rsidRDefault="00FD021B" w:rsidP="00FD021B">
      <w:pPr>
        <w:rPr>
          <w:sz w:val="28"/>
          <w:szCs w:val="28"/>
        </w:rPr>
      </w:pPr>
    </w:p>
    <w:p w14:paraId="02672E7A" w14:textId="28F0014E" w:rsidR="00FD021B" w:rsidRPr="00FD021B" w:rsidRDefault="00FD021B" w:rsidP="00FD021B">
      <w:pPr>
        <w:rPr>
          <w:sz w:val="28"/>
          <w:szCs w:val="28"/>
        </w:rPr>
      </w:pPr>
    </w:p>
    <w:p w14:paraId="01C471E0" w14:textId="5B6029B2" w:rsidR="00213958" w:rsidRPr="006F2805" w:rsidRDefault="00FD021B" w:rsidP="00FD021B">
      <w:pPr>
        <w:rPr>
          <w:sz w:val="28"/>
          <w:szCs w:val="28"/>
        </w:rPr>
      </w:pPr>
      <w:r w:rsidRPr="00FD021B">
        <w:rPr>
          <w:sz w:val="28"/>
          <w:szCs w:val="28"/>
        </w:rPr>
        <w:t xml:space="preserve">   В.о. м</w:t>
      </w:r>
      <w:r>
        <w:rPr>
          <w:sz w:val="28"/>
          <w:szCs w:val="28"/>
        </w:rPr>
        <w:t xml:space="preserve">іського голови         </w:t>
      </w:r>
      <w:bookmarkStart w:id="1" w:name="_GoBack"/>
      <w:bookmarkEnd w:id="1"/>
      <w:r w:rsidRPr="00FD021B">
        <w:rPr>
          <w:sz w:val="28"/>
          <w:szCs w:val="28"/>
        </w:rPr>
        <w:t xml:space="preserve">                                                                    М.Я 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727E4" w14:textId="77777777" w:rsidR="000B4A8D" w:rsidRDefault="000B4A8D">
      <w:r>
        <w:separator/>
      </w:r>
    </w:p>
  </w:endnote>
  <w:endnote w:type="continuationSeparator" w:id="0">
    <w:p w14:paraId="67C8A4EC" w14:textId="77777777" w:rsidR="000B4A8D" w:rsidRDefault="000B4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4448F" w14:textId="77777777" w:rsidR="000B4A8D" w:rsidRDefault="000B4A8D">
      <w:r>
        <w:separator/>
      </w:r>
    </w:p>
  </w:footnote>
  <w:footnote w:type="continuationSeparator" w:id="0">
    <w:p w14:paraId="65AE0E04" w14:textId="77777777" w:rsidR="000B4A8D" w:rsidRDefault="000B4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4A8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153E3-C048-49B3-851E-E51548ABB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2024-04-15T09:09:00Z</dcterms:modified>
</cp:coreProperties>
</file>