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при здійснені будівництва багатоквартирних  житлових   будинків групи житлової забудови (поз.ІІ-га черга  по ГП)  по вул.Винна Гора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D04A71" w14:textId="27DA68CC" w:rsidR="00871136" w:rsidRPr="00871136" w:rsidRDefault="00871136" w:rsidP="00871136">
      <w:pPr>
        <w:ind w:firstLine="720"/>
        <w:rPr>
          <w:sz w:val="28"/>
          <w:szCs w:val="28"/>
        </w:rPr>
      </w:pPr>
      <w:r w:rsidRPr="00871136">
        <w:rPr>
          <w:sz w:val="28"/>
          <w:szCs w:val="28"/>
        </w:rPr>
        <w:t>Керуючись Законами України «Про місцеве самоврядування в Україні», ст.40 «Про</w:t>
      </w:r>
      <w:r>
        <w:rPr>
          <w:sz w:val="28"/>
          <w:szCs w:val="28"/>
        </w:rPr>
        <w:t xml:space="preserve"> </w:t>
      </w:r>
      <w:r w:rsidRPr="00871136">
        <w:rPr>
          <w:sz w:val="28"/>
          <w:szCs w:val="28"/>
        </w:rPr>
        <w:t>містобудівної діяльності», відповідно д</w:t>
      </w:r>
      <w:r>
        <w:rPr>
          <w:sz w:val="28"/>
          <w:szCs w:val="28"/>
        </w:rPr>
        <w:t>о Положення «Про порядок залучен</w:t>
      </w:r>
      <w:r w:rsidRPr="00871136">
        <w:rPr>
          <w:sz w:val="28"/>
          <w:szCs w:val="28"/>
        </w:rPr>
        <w:t>ня коштів</w:t>
      </w:r>
      <w:r>
        <w:rPr>
          <w:sz w:val="28"/>
          <w:szCs w:val="28"/>
        </w:rPr>
        <w:t xml:space="preserve"> інвесторів на розвиток інж</w:t>
      </w:r>
      <w:r w:rsidRPr="00871136">
        <w:rPr>
          <w:sz w:val="28"/>
          <w:szCs w:val="28"/>
        </w:rPr>
        <w:t>енер</w:t>
      </w:r>
      <w:r>
        <w:rPr>
          <w:sz w:val="28"/>
          <w:szCs w:val="28"/>
        </w:rPr>
        <w:t>но-транспортної та соціальної ін</w:t>
      </w:r>
      <w:r w:rsidRPr="00871136">
        <w:rPr>
          <w:sz w:val="28"/>
          <w:szCs w:val="28"/>
        </w:rPr>
        <w:t>фраструктури міста</w:t>
      </w:r>
      <w:r>
        <w:rPr>
          <w:sz w:val="28"/>
          <w:szCs w:val="28"/>
        </w:rPr>
        <w:t xml:space="preserve"> </w:t>
      </w:r>
      <w:r w:rsidRPr="00871136">
        <w:rPr>
          <w:sz w:val="28"/>
          <w:szCs w:val="28"/>
        </w:rPr>
        <w:t>Винники», затвердженого рішенням сесії Винниківської міської ради №424 від</w:t>
      </w:r>
      <w:r>
        <w:rPr>
          <w:sz w:val="28"/>
          <w:szCs w:val="28"/>
        </w:rPr>
        <w:t xml:space="preserve"> </w:t>
      </w:r>
      <w:r w:rsidRPr="00871136">
        <w:rPr>
          <w:sz w:val="28"/>
          <w:szCs w:val="28"/>
        </w:rPr>
        <w:t>15.07.2016р. та Рішення сесії Винниківської міської ради №602 від 17.11.2016р. «Про</w:t>
      </w:r>
      <w:r>
        <w:rPr>
          <w:sz w:val="28"/>
          <w:szCs w:val="28"/>
        </w:rPr>
        <w:t xml:space="preserve"> </w:t>
      </w:r>
      <w:r w:rsidRPr="00871136">
        <w:rPr>
          <w:sz w:val="28"/>
          <w:szCs w:val="28"/>
        </w:rPr>
        <w:t>внесення змін до рішення Винниківської міської ради №424 від 15.07.2016 року", та</w:t>
      </w:r>
      <w:r>
        <w:rPr>
          <w:sz w:val="28"/>
          <w:szCs w:val="28"/>
        </w:rPr>
        <w:t xml:space="preserve"> </w:t>
      </w:r>
      <w:r w:rsidRPr="00871136">
        <w:rPr>
          <w:sz w:val="28"/>
          <w:szCs w:val="28"/>
        </w:rPr>
        <w:t>рішення сесії Винниківської міської ради № 809 від 23.02.2017р. « Про внесення змін в</w:t>
      </w:r>
      <w:r>
        <w:rPr>
          <w:sz w:val="28"/>
          <w:szCs w:val="28"/>
        </w:rPr>
        <w:t xml:space="preserve"> </w:t>
      </w:r>
      <w:r w:rsidRPr="00871136">
        <w:rPr>
          <w:sz w:val="28"/>
          <w:szCs w:val="28"/>
        </w:rPr>
        <w:t>рішення Винниківської міської ради № 424 від 15.07.2016 розглянувши заяву директора</w:t>
      </w:r>
      <w:r>
        <w:rPr>
          <w:sz w:val="28"/>
          <w:szCs w:val="28"/>
        </w:rPr>
        <w:t xml:space="preserve"> </w:t>
      </w:r>
      <w:r w:rsidRPr="00871136">
        <w:rPr>
          <w:sz w:val="28"/>
          <w:szCs w:val="28"/>
        </w:rPr>
        <w:t>ТзОВ «Будівельно-інвестиційна компанія «Рубікон Груп» Іваньо Тараса Романовича</w:t>
      </w:r>
    </w:p>
    <w:p w14:paraId="085C295E" w14:textId="54E2EB04" w:rsidR="00871136" w:rsidRPr="00871136" w:rsidRDefault="00871136" w:rsidP="00871136">
      <w:pPr>
        <w:rPr>
          <w:sz w:val="28"/>
          <w:szCs w:val="28"/>
        </w:rPr>
      </w:pPr>
      <w:r w:rsidRPr="00871136">
        <w:rPr>
          <w:sz w:val="28"/>
          <w:szCs w:val="28"/>
        </w:rPr>
        <w:t>беручи до уваги дозвіл на виконання будів</w:t>
      </w:r>
      <w:r>
        <w:rPr>
          <w:sz w:val="28"/>
          <w:szCs w:val="28"/>
        </w:rPr>
        <w:t xml:space="preserve">ельних робіт від 11.08.2017. та </w:t>
      </w:r>
      <w:r w:rsidRPr="00871136">
        <w:rPr>
          <w:sz w:val="28"/>
          <w:szCs w:val="28"/>
        </w:rPr>
        <w:t>експертний звіт</w:t>
      </w:r>
      <w:r>
        <w:rPr>
          <w:sz w:val="28"/>
          <w:szCs w:val="28"/>
        </w:rPr>
        <w:t xml:space="preserve"> </w:t>
      </w:r>
      <w:r w:rsidRPr="00871136">
        <w:rPr>
          <w:sz w:val="28"/>
          <w:szCs w:val="28"/>
        </w:rPr>
        <w:t>від 28.02.2017 р., виконком Винниківської міської ради-</w:t>
      </w:r>
    </w:p>
    <w:p w14:paraId="2E209F36" w14:textId="77777777" w:rsidR="00871136" w:rsidRDefault="00871136" w:rsidP="00871136">
      <w:pPr>
        <w:jc w:val="center"/>
        <w:rPr>
          <w:sz w:val="28"/>
          <w:szCs w:val="28"/>
        </w:rPr>
      </w:pPr>
    </w:p>
    <w:p w14:paraId="52ABA808" w14:textId="3488AE77" w:rsidR="00871136" w:rsidRDefault="00871136" w:rsidP="00871136">
      <w:pPr>
        <w:jc w:val="center"/>
        <w:rPr>
          <w:sz w:val="28"/>
          <w:szCs w:val="28"/>
        </w:rPr>
      </w:pPr>
      <w:r w:rsidRPr="00871136">
        <w:rPr>
          <w:sz w:val="28"/>
          <w:szCs w:val="28"/>
        </w:rPr>
        <w:t>ВИР</w:t>
      </w:r>
      <w:r>
        <w:rPr>
          <w:sz w:val="28"/>
          <w:szCs w:val="28"/>
        </w:rPr>
        <w:t>І</w:t>
      </w:r>
      <w:r w:rsidRPr="00871136">
        <w:rPr>
          <w:sz w:val="28"/>
          <w:szCs w:val="28"/>
        </w:rPr>
        <w:t>ШИВ:</w:t>
      </w:r>
    </w:p>
    <w:p w14:paraId="7A99C885" w14:textId="77777777" w:rsidR="00871136" w:rsidRPr="00871136" w:rsidRDefault="00871136" w:rsidP="00871136">
      <w:pPr>
        <w:jc w:val="center"/>
        <w:rPr>
          <w:sz w:val="28"/>
          <w:szCs w:val="28"/>
        </w:rPr>
      </w:pPr>
    </w:p>
    <w:p w14:paraId="5F9912E1" w14:textId="79CB3AC3" w:rsidR="00871136" w:rsidRDefault="00871136" w:rsidP="00871136">
      <w:pPr>
        <w:rPr>
          <w:sz w:val="28"/>
          <w:szCs w:val="28"/>
        </w:rPr>
      </w:pPr>
      <w:r w:rsidRPr="00871136">
        <w:rPr>
          <w:sz w:val="28"/>
          <w:szCs w:val="28"/>
        </w:rPr>
        <w:t>1. Затвердити розрахунок розміру пайової участ</w:t>
      </w:r>
      <w:r>
        <w:rPr>
          <w:sz w:val="28"/>
          <w:szCs w:val="28"/>
        </w:rPr>
        <w:t>і при будівництва багатоквартирн</w:t>
      </w:r>
      <w:r w:rsidRPr="00871136">
        <w:rPr>
          <w:sz w:val="28"/>
          <w:szCs w:val="28"/>
        </w:rPr>
        <w:t>их</w:t>
      </w:r>
      <w:r>
        <w:rPr>
          <w:sz w:val="28"/>
          <w:szCs w:val="28"/>
        </w:rPr>
        <w:t xml:space="preserve"> </w:t>
      </w:r>
      <w:r w:rsidRPr="00871136">
        <w:rPr>
          <w:sz w:val="28"/>
          <w:szCs w:val="28"/>
        </w:rPr>
        <w:t xml:space="preserve">житлових будинків групи житлової забудови (поз.П1-га </w:t>
      </w:r>
      <w:r>
        <w:rPr>
          <w:sz w:val="28"/>
          <w:szCs w:val="28"/>
        </w:rPr>
        <w:t xml:space="preserve">черга по ГП) по вул. Винна Гора у </w:t>
      </w:r>
      <w:r w:rsidRPr="00871136">
        <w:rPr>
          <w:sz w:val="28"/>
          <w:szCs w:val="28"/>
        </w:rPr>
        <w:t>м. Винники (к/н 4610160300:01:002:0118 ) в розмірі - 1871675 грн 96 коп. (дод.1)</w:t>
      </w:r>
    </w:p>
    <w:p w14:paraId="049A3E88" w14:textId="77777777" w:rsidR="00871136" w:rsidRPr="00871136" w:rsidRDefault="00871136" w:rsidP="00871136">
      <w:pPr>
        <w:rPr>
          <w:sz w:val="28"/>
          <w:szCs w:val="28"/>
        </w:rPr>
      </w:pPr>
    </w:p>
    <w:p w14:paraId="0E7636DB" w14:textId="02086036" w:rsidR="00871136" w:rsidRPr="00871136" w:rsidRDefault="00871136" w:rsidP="00871136">
      <w:pPr>
        <w:rPr>
          <w:sz w:val="28"/>
          <w:szCs w:val="28"/>
        </w:rPr>
      </w:pPr>
      <w:r w:rsidRPr="00871136">
        <w:rPr>
          <w:sz w:val="28"/>
          <w:szCs w:val="28"/>
        </w:rPr>
        <w:t>2. Затв</w:t>
      </w:r>
      <w:r>
        <w:rPr>
          <w:sz w:val="28"/>
          <w:szCs w:val="28"/>
        </w:rPr>
        <w:t>ердити графік сплати пайового внеску (поз.ІІ</w:t>
      </w:r>
      <w:bookmarkStart w:id="1" w:name="_GoBack"/>
      <w:bookmarkEnd w:id="1"/>
      <w:r>
        <w:rPr>
          <w:sz w:val="28"/>
          <w:szCs w:val="28"/>
        </w:rPr>
        <w:t>-га по генп</w:t>
      </w:r>
      <w:r w:rsidRPr="00871136">
        <w:rPr>
          <w:sz w:val="28"/>
          <w:szCs w:val="28"/>
        </w:rPr>
        <w:t>лану) (дод.2).</w:t>
      </w:r>
    </w:p>
    <w:p w14:paraId="68231F5C" w14:textId="7F58A528" w:rsidR="00871136" w:rsidRPr="00871136" w:rsidRDefault="00871136" w:rsidP="00871136">
      <w:pPr>
        <w:rPr>
          <w:sz w:val="28"/>
          <w:szCs w:val="28"/>
        </w:rPr>
      </w:pPr>
      <w:r w:rsidRPr="00871136">
        <w:rPr>
          <w:sz w:val="28"/>
          <w:szCs w:val="28"/>
        </w:rPr>
        <w:t>З. Директору ТзОВ</w:t>
      </w:r>
      <w:r>
        <w:rPr>
          <w:sz w:val="28"/>
          <w:szCs w:val="28"/>
        </w:rPr>
        <w:t xml:space="preserve"> </w:t>
      </w:r>
      <w:r w:rsidRPr="00871136">
        <w:rPr>
          <w:sz w:val="28"/>
          <w:szCs w:val="28"/>
        </w:rPr>
        <w:t>«Будівельно-інвестиційна компанія «Рубікон Груп» (Сторона-2):</w:t>
      </w:r>
    </w:p>
    <w:p w14:paraId="3F856F4C" w14:textId="2863BF39" w:rsidR="00871136" w:rsidRDefault="00871136" w:rsidP="00871136">
      <w:pPr>
        <w:rPr>
          <w:sz w:val="28"/>
          <w:szCs w:val="28"/>
        </w:rPr>
      </w:pPr>
      <w:r w:rsidRPr="00871136">
        <w:rPr>
          <w:sz w:val="28"/>
          <w:szCs w:val="28"/>
        </w:rPr>
        <w:lastRenderedPageBreak/>
        <w:t>3.1.Заключити Договір про пайову участь на протя</w:t>
      </w:r>
      <w:r>
        <w:rPr>
          <w:sz w:val="28"/>
          <w:szCs w:val="28"/>
        </w:rPr>
        <w:t>зі 15-ти робочих дн</w:t>
      </w:r>
      <w:r w:rsidRPr="00871136">
        <w:rPr>
          <w:sz w:val="28"/>
          <w:szCs w:val="28"/>
        </w:rPr>
        <w:t>ів з часу прийняття</w:t>
      </w:r>
      <w:r>
        <w:rPr>
          <w:sz w:val="28"/>
          <w:szCs w:val="28"/>
        </w:rPr>
        <w:t xml:space="preserve"> </w:t>
      </w:r>
      <w:r w:rsidRPr="00871136">
        <w:rPr>
          <w:sz w:val="28"/>
          <w:szCs w:val="28"/>
        </w:rPr>
        <w:t>даного рішення.</w:t>
      </w:r>
    </w:p>
    <w:p w14:paraId="15ABC5AD" w14:textId="77777777" w:rsidR="00871136" w:rsidRPr="00871136" w:rsidRDefault="00871136" w:rsidP="00871136">
      <w:pPr>
        <w:rPr>
          <w:sz w:val="28"/>
          <w:szCs w:val="28"/>
        </w:rPr>
      </w:pPr>
    </w:p>
    <w:p w14:paraId="7D0B98D6" w14:textId="7A9A6C05" w:rsidR="00871136" w:rsidRPr="00871136" w:rsidRDefault="00871136" w:rsidP="00871136">
      <w:pPr>
        <w:rPr>
          <w:sz w:val="28"/>
          <w:szCs w:val="28"/>
        </w:rPr>
      </w:pPr>
      <w:r>
        <w:rPr>
          <w:sz w:val="28"/>
          <w:szCs w:val="28"/>
        </w:rPr>
        <w:t>3.2.Пайовий внесок сплатити згідно умов Договору та затвердже</w:t>
      </w:r>
      <w:r w:rsidRPr="00871136">
        <w:rPr>
          <w:sz w:val="28"/>
          <w:szCs w:val="28"/>
        </w:rPr>
        <w:t>ного графіку.</w:t>
      </w:r>
    </w:p>
    <w:p w14:paraId="40F34EF7" w14:textId="4F7380FF" w:rsidR="00871136" w:rsidRPr="00871136" w:rsidRDefault="00871136" w:rsidP="00871136">
      <w:pPr>
        <w:rPr>
          <w:sz w:val="28"/>
          <w:szCs w:val="28"/>
        </w:rPr>
      </w:pPr>
    </w:p>
    <w:p w14:paraId="3472BC4C" w14:textId="4A11A054" w:rsidR="00871136" w:rsidRPr="00871136" w:rsidRDefault="00871136" w:rsidP="00871136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871136">
        <w:rPr>
          <w:sz w:val="28"/>
          <w:szCs w:val="28"/>
        </w:rPr>
        <w:t>.Конт</w:t>
      </w:r>
      <w:r>
        <w:rPr>
          <w:sz w:val="28"/>
          <w:szCs w:val="28"/>
        </w:rPr>
        <w:t>роль за виконанням даного рішення покласти на заступн</w:t>
      </w:r>
      <w:r w:rsidRPr="00871136">
        <w:rPr>
          <w:sz w:val="28"/>
          <w:szCs w:val="28"/>
        </w:rPr>
        <w:t>ика міського голови 3</w:t>
      </w:r>
      <w:r>
        <w:rPr>
          <w:sz w:val="28"/>
          <w:szCs w:val="28"/>
        </w:rPr>
        <w:t xml:space="preserve"> </w:t>
      </w:r>
      <w:r w:rsidRPr="00871136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46B2106D" w14:textId="77777777" w:rsidR="00871136" w:rsidRDefault="00871136" w:rsidP="00871136">
      <w:pPr>
        <w:rPr>
          <w:sz w:val="28"/>
          <w:szCs w:val="28"/>
        </w:rPr>
      </w:pPr>
    </w:p>
    <w:p w14:paraId="32055537" w14:textId="77777777" w:rsidR="00871136" w:rsidRDefault="00871136" w:rsidP="00871136">
      <w:pPr>
        <w:rPr>
          <w:sz w:val="28"/>
          <w:szCs w:val="28"/>
        </w:rPr>
      </w:pPr>
    </w:p>
    <w:p w14:paraId="01C471E0" w14:textId="33142F34" w:rsidR="00213958" w:rsidRPr="006F2805" w:rsidRDefault="00871136" w:rsidP="00871136">
      <w:pPr>
        <w:rPr>
          <w:sz w:val="28"/>
          <w:szCs w:val="28"/>
        </w:rPr>
      </w:pPr>
      <w:r w:rsidRPr="00871136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</w:t>
      </w:r>
      <w:r w:rsidRPr="00871136">
        <w:rPr>
          <w:sz w:val="28"/>
          <w:szCs w:val="28"/>
        </w:rPr>
        <w:t>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A2F2D9" w14:textId="77777777" w:rsidR="00497944" w:rsidRDefault="00497944">
      <w:r>
        <w:separator/>
      </w:r>
    </w:p>
  </w:endnote>
  <w:endnote w:type="continuationSeparator" w:id="0">
    <w:p w14:paraId="60F0DA05" w14:textId="77777777" w:rsidR="00497944" w:rsidRDefault="00497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28702E" w14:textId="77777777" w:rsidR="00497944" w:rsidRDefault="00497944">
      <w:r>
        <w:separator/>
      </w:r>
    </w:p>
  </w:footnote>
  <w:footnote w:type="continuationSeparator" w:id="0">
    <w:p w14:paraId="75A27193" w14:textId="77777777" w:rsidR="00497944" w:rsidRDefault="004979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97944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1136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16076-F499-4753-BC5B-EAE02EDA1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2</Pages>
  <Words>1405</Words>
  <Characters>801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75</cp:revision>
  <cp:lastPrinted>2006-03-17T12:40:00Z</cp:lastPrinted>
  <dcterms:created xsi:type="dcterms:W3CDTF">2018-03-30T16:44:00Z</dcterms:created>
  <dcterms:modified xsi:type="dcterms:W3CDTF">2024-04-15T11:17:00Z</dcterms:modified>
</cp:coreProperties>
</file>