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об'єднання квартир в житловому будинку   по вул.К.Гриневичевої,10 у м.Винники   та присвоєння поштової адреси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A921A5" w14:textId="77777777" w:rsidR="00B32BF7" w:rsidRPr="00B32BF7" w:rsidRDefault="00B32BF7" w:rsidP="00B32BF7">
      <w:pPr>
        <w:ind w:firstLine="720"/>
        <w:rPr>
          <w:sz w:val="28"/>
          <w:szCs w:val="28"/>
        </w:rPr>
      </w:pPr>
      <w:r w:rsidRPr="00B32BF7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гр.Копко Т.В.,   беручи до уваги Витяги з Державного реєстру речових прав на нерухоме майно про реєстрацію прав власності (і.н.в.97070673 від 12.09.2017, і.н.в.97079707 від 12.09.2017, і.н.в.97085088 від 12.09.2017),  виконавчий комітет Винниківської міської ради -</w:t>
      </w:r>
    </w:p>
    <w:p w14:paraId="207C6819" w14:textId="77777777" w:rsidR="00B32BF7" w:rsidRPr="00B32BF7" w:rsidRDefault="00B32BF7" w:rsidP="00B32BF7">
      <w:pPr>
        <w:rPr>
          <w:sz w:val="28"/>
          <w:szCs w:val="28"/>
        </w:rPr>
      </w:pPr>
    </w:p>
    <w:p w14:paraId="5FB2408D" w14:textId="77777777" w:rsidR="00B32BF7" w:rsidRPr="00B32BF7" w:rsidRDefault="00B32BF7" w:rsidP="00B32BF7">
      <w:pPr>
        <w:jc w:val="center"/>
        <w:rPr>
          <w:sz w:val="28"/>
          <w:szCs w:val="28"/>
        </w:rPr>
      </w:pPr>
      <w:bookmarkStart w:id="1" w:name="_GoBack"/>
      <w:bookmarkEnd w:id="1"/>
      <w:r w:rsidRPr="00B32BF7">
        <w:rPr>
          <w:sz w:val="28"/>
          <w:szCs w:val="28"/>
        </w:rPr>
        <w:t>В И Р І Ш И В :</w:t>
      </w:r>
    </w:p>
    <w:p w14:paraId="54634746" w14:textId="77777777" w:rsidR="00B32BF7" w:rsidRPr="00B32BF7" w:rsidRDefault="00B32BF7" w:rsidP="00B32BF7">
      <w:pPr>
        <w:rPr>
          <w:sz w:val="28"/>
          <w:szCs w:val="28"/>
        </w:rPr>
      </w:pPr>
    </w:p>
    <w:p w14:paraId="7FB23167" w14:textId="77777777" w:rsidR="00B32BF7" w:rsidRPr="00B32BF7" w:rsidRDefault="00B32BF7" w:rsidP="00B32BF7">
      <w:pPr>
        <w:rPr>
          <w:sz w:val="28"/>
          <w:szCs w:val="28"/>
        </w:rPr>
      </w:pPr>
      <w:r w:rsidRPr="00B32BF7">
        <w:rPr>
          <w:sz w:val="28"/>
          <w:szCs w:val="28"/>
        </w:rPr>
        <w:t>1.</w:t>
      </w:r>
      <w:r w:rsidRPr="00B32BF7">
        <w:rPr>
          <w:sz w:val="28"/>
          <w:szCs w:val="28"/>
        </w:rPr>
        <w:tab/>
        <w:t>Затвердити висновок міжвідомчої комісії виконавчого комітету Винниківської міської ради (протокол №4 §05 від 11.04.2018р.), про те, що технічно можливо об'єднати квартири №1 та №2 у житловому будинку по вул.К.Гриневичевої,10 у м.Винники в одноквартирний житловий будинок. Одноквартирному житловому будинку присвоїти поштову адресу, а саме: вул.К.Гриневичевої,10  у  м.Винники.</w:t>
      </w:r>
    </w:p>
    <w:p w14:paraId="721E289D" w14:textId="77777777" w:rsidR="00B32BF7" w:rsidRPr="00B32BF7" w:rsidRDefault="00B32BF7" w:rsidP="00B32BF7">
      <w:pPr>
        <w:rPr>
          <w:sz w:val="28"/>
          <w:szCs w:val="28"/>
        </w:rPr>
      </w:pPr>
      <w:r w:rsidRPr="00B32BF7">
        <w:rPr>
          <w:sz w:val="28"/>
          <w:szCs w:val="28"/>
        </w:rPr>
        <w:t xml:space="preserve">Будинок складатиметься з 4-х житлових кімнат. Загальна площа будинку становитиме – 78,30 кв.м., житлова площа будинку становитиме – 51,40 кв.м. </w:t>
      </w:r>
    </w:p>
    <w:p w14:paraId="0A08F3F8" w14:textId="77777777" w:rsidR="00B32BF7" w:rsidRPr="00B32BF7" w:rsidRDefault="00B32BF7" w:rsidP="00B32BF7">
      <w:pPr>
        <w:rPr>
          <w:sz w:val="28"/>
          <w:szCs w:val="28"/>
        </w:rPr>
      </w:pPr>
      <w:r w:rsidRPr="00B32BF7">
        <w:rPr>
          <w:sz w:val="28"/>
          <w:szCs w:val="28"/>
        </w:rPr>
        <w:lastRenderedPageBreak/>
        <w:t>2.</w:t>
      </w:r>
      <w:r w:rsidRPr="00B32BF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8417FC" w14:textId="77777777" w:rsidR="00B32BF7" w:rsidRPr="00B32BF7" w:rsidRDefault="00B32BF7" w:rsidP="00B32BF7">
      <w:pPr>
        <w:rPr>
          <w:sz w:val="28"/>
          <w:szCs w:val="28"/>
        </w:rPr>
      </w:pPr>
    </w:p>
    <w:p w14:paraId="2A98DC70" w14:textId="77777777" w:rsidR="00B32BF7" w:rsidRPr="00B32BF7" w:rsidRDefault="00B32BF7" w:rsidP="00B32BF7">
      <w:pPr>
        <w:rPr>
          <w:sz w:val="28"/>
          <w:szCs w:val="28"/>
        </w:rPr>
      </w:pPr>
    </w:p>
    <w:p w14:paraId="454D8FE0" w14:textId="77777777" w:rsidR="00B32BF7" w:rsidRPr="00B32BF7" w:rsidRDefault="00B32BF7" w:rsidP="00B32BF7">
      <w:pPr>
        <w:rPr>
          <w:sz w:val="28"/>
          <w:szCs w:val="28"/>
        </w:rPr>
      </w:pPr>
    </w:p>
    <w:p w14:paraId="4B956063" w14:textId="77777777" w:rsidR="00B32BF7" w:rsidRPr="00B32BF7" w:rsidRDefault="00B32BF7" w:rsidP="00B32BF7">
      <w:pPr>
        <w:rPr>
          <w:sz w:val="28"/>
          <w:szCs w:val="28"/>
        </w:rPr>
      </w:pPr>
      <w:r w:rsidRPr="00B32BF7">
        <w:rPr>
          <w:sz w:val="28"/>
          <w:szCs w:val="28"/>
        </w:rPr>
        <w:t>Міський голова</w:t>
      </w:r>
      <w:r w:rsidRPr="00B32BF7">
        <w:rPr>
          <w:sz w:val="28"/>
          <w:szCs w:val="28"/>
        </w:rPr>
        <w:tab/>
      </w:r>
      <w:r w:rsidRPr="00B32BF7">
        <w:rPr>
          <w:sz w:val="28"/>
          <w:szCs w:val="28"/>
        </w:rPr>
        <w:tab/>
      </w:r>
      <w:r w:rsidRPr="00B32BF7">
        <w:rPr>
          <w:sz w:val="28"/>
          <w:szCs w:val="28"/>
        </w:rPr>
        <w:tab/>
      </w:r>
      <w:r w:rsidRPr="00B32BF7">
        <w:rPr>
          <w:sz w:val="28"/>
          <w:szCs w:val="28"/>
        </w:rPr>
        <w:tab/>
      </w:r>
      <w:r w:rsidRPr="00B32BF7">
        <w:rPr>
          <w:sz w:val="28"/>
          <w:szCs w:val="28"/>
        </w:rPr>
        <w:tab/>
      </w:r>
      <w:r w:rsidRPr="00B32BF7">
        <w:rPr>
          <w:sz w:val="28"/>
          <w:szCs w:val="28"/>
        </w:rPr>
        <w:tab/>
      </w:r>
      <w:r w:rsidRPr="00B32BF7">
        <w:rPr>
          <w:sz w:val="28"/>
          <w:szCs w:val="28"/>
        </w:rPr>
        <w:tab/>
      </w:r>
      <w:r w:rsidRPr="00B32BF7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838C81" w14:textId="77777777" w:rsidR="00CB21E2" w:rsidRDefault="00CB21E2">
      <w:r>
        <w:separator/>
      </w:r>
    </w:p>
  </w:endnote>
  <w:endnote w:type="continuationSeparator" w:id="0">
    <w:p w14:paraId="769183C4" w14:textId="77777777" w:rsidR="00CB21E2" w:rsidRDefault="00CB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A77B1" w14:textId="77777777" w:rsidR="00CB21E2" w:rsidRDefault="00CB21E2">
      <w:r>
        <w:separator/>
      </w:r>
    </w:p>
  </w:footnote>
  <w:footnote w:type="continuationSeparator" w:id="0">
    <w:p w14:paraId="4A812751" w14:textId="77777777" w:rsidR="00CB21E2" w:rsidRDefault="00CB2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2BF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1E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7637D-10A6-4EAB-AA8D-8A49FB0E0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2024-04-17T11:11:00Z</dcterms:modified>
</cp:coreProperties>
</file>