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06.09.2018р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виконавчого комітету Винниківської міської ради від 04.05.2018 р. № 104  "Про надання містобудівних умов та обмежень забудови земельної ділянки на проектування та будівництво котельні по вул.О.Теліги у м.Винники"(додаткові роботи)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107C75E" w14:textId="77777777" w:rsidR="00025D0C" w:rsidRPr="00025D0C" w:rsidRDefault="00025D0C" w:rsidP="00025D0C">
      <w:pPr>
        <w:ind w:firstLine="720"/>
        <w:rPr>
          <w:sz w:val="28"/>
          <w:szCs w:val="28"/>
        </w:rPr>
      </w:pPr>
      <w:r w:rsidRPr="00025D0C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ст.29, відповідно до рішення сесії Винниківської міської ради №471 від 29.03.2012р. «Про надання містобудівних умов та обмежень забудови земельної ділянки», ДБН А.3.1-5-96 «Організація будівельного виробництва», виконавчий комітет Винниківської міської ради –</w:t>
      </w:r>
    </w:p>
    <w:p w14:paraId="12782410" w14:textId="77777777" w:rsidR="00025D0C" w:rsidRPr="00025D0C" w:rsidRDefault="00025D0C" w:rsidP="00025D0C">
      <w:pPr>
        <w:rPr>
          <w:sz w:val="28"/>
          <w:szCs w:val="28"/>
        </w:rPr>
      </w:pPr>
    </w:p>
    <w:p w14:paraId="260C3528" w14:textId="77777777" w:rsidR="00025D0C" w:rsidRPr="00025D0C" w:rsidRDefault="00025D0C" w:rsidP="00025D0C">
      <w:pPr>
        <w:rPr>
          <w:sz w:val="28"/>
          <w:szCs w:val="28"/>
        </w:rPr>
      </w:pPr>
    </w:p>
    <w:p w14:paraId="3D6013FA" w14:textId="77777777" w:rsidR="00025D0C" w:rsidRPr="00025D0C" w:rsidRDefault="00025D0C" w:rsidP="00025D0C">
      <w:pPr>
        <w:rPr>
          <w:sz w:val="28"/>
          <w:szCs w:val="28"/>
        </w:rPr>
      </w:pPr>
      <w:r w:rsidRPr="00025D0C">
        <w:rPr>
          <w:sz w:val="28"/>
          <w:szCs w:val="28"/>
        </w:rPr>
        <w:t xml:space="preserve">                                                      ВИРІШИВ:</w:t>
      </w:r>
    </w:p>
    <w:p w14:paraId="29EB2C7F" w14:textId="77777777" w:rsidR="00025D0C" w:rsidRPr="00025D0C" w:rsidRDefault="00025D0C" w:rsidP="00025D0C">
      <w:pPr>
        <w:rPr>
          <w:sz w:val="28"/>
          <w:szCs w:val="28"/>
        </w:rPr>
      </w:pPr>
    </w:p>
    <w:p w14:paraId="3E16D356" w14:textId="77777777" w:rsidR="00025D0C" w:rsidRPr="00025D0C" w:rsidRDefault="00025D0C" w:rsidP="00025D0C">
      <w:pPr>
        <w:rPr>
          <w:sz w:val="28"/>
          <w:szCs w:val="28"/>
        </w:rPr>
      </w:pPr>
      <w:r w:rsidRPr="00025D0C">
        <w:rPr>
          <w:sz w:val="28"/>
          <w:szCs w:val="28"/>
        </w:rPr>
        <w:t>1.Внести зміни в  містобудівні умови та обмеження забудови земельної ділянки на проектування та будівництво котельні по вул.О.Теліги у м. Винники (додаткові роботи), а саме - п.2.1 читати в наступній редакціїї :</w:t>
      </w:r>
    </w:p>
    <w:p w14:paraId="0CB663DC" w14:textId="77777777" w:rsidR="00025D0C" w:rsidRPr="00025D0C" w:rsidRDefault="00025D0C" w:rsidP="00025D0C">
      <w:pPr>
        <w:rPr>
          <w:sz w:val="28"/>
          <w:szCs w:val="28"/>
        </w:rPr>
      </w:pPr>
      <w:r w:rsidRPr="00025D0C">
        <w:rPr>
          <w:sz w:val="28"/>
          <w:szCs w:val="28"/>
        </w:rPr>
        <w:t>Граничнодопустима висотність будинків, будівель та споруд у метрах : будівля котельні – 6 м., димова труба -16 м.</w:t>
      </w:r>
    </w:p>
    <w:p w14:paraId="4C21ABB0" w14:textId="77777777" w:rsidR="00025D0C" w:rsidRPr="00025D0C" w:rsidRDefault="00025D0C" w:rsidP="00025D0C">
      <w:pPr>
        <w:rPr>
          <w:sz w:val="28"/>
          <w:szCs w:val="28"/>
        </w:rPr>
      </w:pPr>
    </w:p>
    <w:p w14:paraId="42C464B1" w14:textId="77777777" w:rsidR="00025D0C" w:rsidRPr="00025D0C" w:rsidRDefault="00025D0C" w:rsidP="00025D0C">
      <w:pPr>
        <w:rPr>
          <w:sz w:val="28"/>
          <w:szCs w:val="28"/>
        </w:rPr>
      </w:pPr>
      <w:r w:rsidRPr="00025D0C">
        <w:rPr>
          <w:sz w:val="28"/>
          <w:szCs w:val="28"/>
        </w:rPr>
        <w:t>2.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5C93FBB" w14:textId="5704D56F" w:rsidR="00025D0C" w:rsidRPr="00025D0C" w:rsidRDefault="00025D0C" w:rsidP="00025D0C">
      <w:pPr>
        <w:rPr>
          <w:sz w:val="28"/>
          <w:szCs w:val="28"/>
        </w:rPr>
      </w:pPr>
    </w:p>
    <w:p w14:paraId="01C471E0" w14:textId="7029C8B1" w:rsidR="00213958" w:rsidRPr="006F2805" w:rsidRDefault="00025D0C" w:rsidP="00025D0C">
      <w:pPr>
        <w:rPr>
          <w:sz w:val="28"/>
          <w:szCs w:val="28"/>
        </w:rPr>
      </w:pPr>
      <w:bookmarkStart w:id="1" w:name="_GoBack"/>
      <w:bookmarkEnd w:id="1"/>
      <w:r w:rsidRPr="00025D0C">
        <w:rPr>
          <w:sz w:val="28"/>
          <w:szCs w:val="28"/>
        </w:rPr>
        <w:t>Міський  голова</w:t>
      </w:r>
      <w:r w:rsidRPr="00025D0C">
        <w:rPr>
          <w:sz w:val="28"/>
          <w:szCs w:val="28"/>
        </w:rPr>
        <w:tab/>
      </w:r>
      <w:r w:rsidRPr="00025D0C">
        <w:rPr>
          <w:sz w:val="28"/>
          <w:szCs w:val="28"/>
        </w:rPr>
        <w:tab/>
      </w:r>
      <w:r w:rsidRPr="00025D0C">
        <w:rPr>
          <w:sz w:val="28"/>
          <w:szCs w:val="28"/>
        </w:rPr>
        <w:tab/>
      </w:r>
      <w:r w:rsidRPr="00025D0C">
        <w:rPr>
          <w:sz w:val="28"/>
          <w:szCs w:val="28"/>
        </w:rPr>
        <w:tab/>
      </w:r>
      <w:r w:rsidRPr="00025D0C">
        <w:rPr>
          <w:sz w:val="28"/>
          <w:szCs w:val="28"/>
        </w:rPr>
        <w:tab/>
      </w:r>
      <w:r w:rsidRPr="00025D0C">
        <w:rPr>
          <w:sz w:val="28"/>
          <w:szCs w:val="28"/>
        </w:rPr>
        <w:tab/>
      </w:r>
      <w:r w:rsidRPr="00025D0C">
        <w:rPr>
          <w:sz w:val="28"/>
          <w:szCs w:val="28"/>
        </w:rPr>
        <w:tab/>
      </w:r>
      <w:r w:rsidRPr="00025D0C">
        <w:rPr>
          <w:sz w:val="28"/>
          <w:szCs w:val="28"/>
        </w:rPr>
        <w:tab/>
      </w:r>
      <w:r w:rsidRPr="00025D0C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5F48C4" w14:textId="77777777" w:rsidR="00EF3159" w:rsidRDefault="00EF3159">
      <w:r>
        <w:separator/>
      </w:r>
    </w:p>
  </w:endnote>
  <w:endnote w:type="continuationSeparator" w:id="0">
    <w:p w14:paraId="5572FF76" w14:textId="77777777" w:rsidR="00EF3159" w:rsidRDefault="00EF3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1A9C6C" w14:textId="77777777" w:rsidR="00EF3159" w:rsidRDefault="00EF3159">
      <w:r>
        <w:separator/>
      </w:r>
    </w:p>
  </w:footnote>
  <w:footnote w:type="continuationSeparator" w:id="0">
    <w:p w14:paraId="0E6F4FA5" w14:textId="77777777" w:rsidR="00EF3159" w:rsidRDefault="00EF31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25D0C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F3159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E2C60E-C775-4B6D-ADD2-D88A70458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966</Words>
  <Characters>551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2024-04-24T13:16:00Z</dcterms:modified>
</cp:coreProperties>
</file>