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призупинення дії дозволу на розміщення зовнішньої реклами виданого ТзОВ  "Наша Справа Аутдор"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0FEAE8" w14:textId="77777777" w:rsidR="00CA4B00" w:rsidRPr="00CA4B00" w:rsidRDefault="00CA4B00" w:rsidP="00CA4B00">
      <w:pPr>
        <w:jc w:val="both"/>
        <w:rPr>
          <w:sz w:val="28"/>
          <w:szCs w:val="28"/>
        </w:rPr>
      </w:pPr>
      <w:r w:rsidRPr="00CA4B00">
        <w:rPr>
          <w:sz w:val="28"/>
          <w:szCs w:val="28"/>
        </w:rPr>
        <w:t xml:space="preserve">              У зв’язку з проведенням робіт по облаштуванню додаткового з’їзду з кільцевої дороги  на вул. Галицьку в м. Винники, відповідно до п.3.4.7 договору тимчасового користування місцем, що перебуває в комунальній власності для розміщення спеціальних конструкцій зовнішньої реклами № 03-06-14 від 01.07.2014 року,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11B3988E" w14:textId="77777777" w:rsidR="00CA4B00" w:rsidRPr="00CA4B00" w:rsidRDefault="00CA4B00" w:rsidP="00CA4B00">
      <w:pPr>
        <w:jc w:val="both"/>
        <w:rPr>
          <w:sz w:val="28"/>
          <w:szCs w:val="28"/>
        </w:rPr>
      </w:pPr>
    </w:p>
    <w:p w14:paraId="31F043FF" w14:textId="3A854B26" w:rsidR="00CA4B00" w:rsidRDefault="00CA4B00" w:rsidP="00CA4B00">
      <w:pPr>
        <w:jc w:val="center"/>
        <w:rPr>
          <w:sz w:val="28"/>
          <w:szCs w:val="28"/>
        </w:rPr>
      </w:pPr>
      <w:r w:rsidRPr="00CA4B00">
        <w:rPr>
          <w:sz w:val="28"/>
          <w:szCs w:val="28"/>
        </w:rPr>
        <w:t>В И Р І Ш И В :</w:t>
      </w:r>
    </w:p>
    <w:p w14:paraId="26A0B97D" w14:textId="77777777" w:rsidR="00CA4B00" w:rsidRPr="00CA4B00" w:rsidRDefault="00CA4B00" w:rsidP="00CA4B00">
      <w:pPr>
        <w:jc w:val="center"/>
        <w:rPr>
          <w:sz w:val="28"/>
          <w:szCs w:val="28"/>
        </w:rPr>
      </w:pPr>
    </w:p>
    <w:p w14:paraId="696D6141" w14:textId="77777777" w:rsidR="00CA4B00" w:rsidRPr="00CA4B00" w:rsidRDefault="00CA4B00" w:rsidP="00CA4B00">
      <w:pPr>
        <w:jc w:val="both"/>
        <w:rPr>
          <w:sz w:val="28"/>
          <w:szCs w:val="28"/>
        </w:rPr>
      </w:pPr>
      <w:r w:rsidRPr="00CA4B00">
        <w:rPr>
          <w:sz w:val="28"/>
          <w:szCs w:val="28"/>
        </w:rPr>
        <w:t>1.</w:t>
      </w:r>
      <w:r w:rsidRPr="00CA4B00">
        <w:rPr>
          <w:sz w:val="28"/>
          <w:szCs w:val="28"/>
        </w:rPr>
        <w:tab/>
        <w:t>Призупинити дію дозволу на розміщення зовнішньої реклами № 3-06-14 від 01.07.2014р. виданого ТзОВ «Наша Справа Аутдор».</w:t>
      </w:r>
    </w:p>
    <w:p w14:paraId="2438EFBA" w14:textId="77777777" w:rsidR="00CA4B00" w:rsidRPr="00CA4B00" w:rsidRDefault="00CA4B00" w:rsidP="00CA4B00">
      <w:pPr>
        <w:jc w:val="both"/>
        <w:rPr>
          <w:sz w:val="28"/>
          <w:szCs w:val="28"/>
        </w:rPr>
      </w:pPr>
    </w:p>
    <w:p w14:paraId="375188BD" w14:textId="77777777" w:rsidR="00CA4B00" w:rsidRPr="00CA4B00" w:rsidRDefault="00CA4B00" w:rsidP="00CA4B00">
      <w:pPr>
        <w:jc w:val="both"/>
        <w:rPr>
          <w:sz w:val="28"/>
          <w:szCs w:val="28"/>
        </w:rPr>
      </w:pPr>
      <w:r w:rsidRPr="00CA4B00">
        <w:rPr>
          <w:sz w:val="28"/>
          <w:szCs w:val="28"/>
        </w:rPr>
        <w:t>2.</w:t>
      </w:r>
      <w:r w:rsidRPr="00CA4B00">
        <w:rPr>
          <w:sz w:val="28"/>
          <w:szCs w:val="28"/>
        </w:rPr>
        <w:tab/>
        <w:t>Головному спеціалісту відділу комунального господарства з 01.09.2018 року припинити нарахування орендної плати за договором тимчасового користування місцем, що перебуває в комунальній власності для розміщення спеціальних конструкцій зовнішньої реклами, який укладено відповідно до вищевказаного дозволу на розміщення зовнішньої реклами.</w:t>
      </w:r>
    </w:p>
    <w:p w14:paraId="4DF79027" w14:textId="77777777" w:rsidR="00CA4B00" w:rsidRPr="00CA4B00" w:rsidRDefault="00CA4B00" w:rsidP="00CA4B00">
      <w:pPr>
        <w:jc w:val="both"/>
        <w:rPr>
          <w:sz w:val="28"/>
          <w:szCs w:val="28"/>
        </w:rPr>
      </w:pPr>
    </w:p>
    <w:p w14:paraId="2566A7B8" w14:textId="099F0E8C" w:rsidR="00CA4B00" w:rsidRPr="00CA4B00" w:rsidRDefault="00CA4B00" w:rsidP="00CA4B00">
      <w:pPr>
        <w:jc w:val="both"/>
        <w:rPr>
          <w:sz w:val="28"/>
          <w:szCs w:val="28"/>
        </w:rPr>
      </w:pPr>
      <w:r w:rsidRPr="00CA4B00">
        <w:rPr>
          <w:sz w:val="28"/>
          <w:szCs w:val="28"/>
        </w:rPr>
        <w:t xml:space="preserve">   3.   Контроль за виконанням даного рішення покласти на заступника міського голови з  питань  житлово-комунального господарства  та фінансової політики.</w:t>
      </w:r>
    </w:p>
    <w:p w14:paraId="6E3CF656" w14:textId="77777777" w:rsidR="00CA4B00" w:rsidRPr="00CA4B00" w:rsidRDefault="00CA4B00" w:rsidP="00CA4B00">
      <w:pPr>
        <w:jc w:val="both"/>
        <w:rPr>
          <w:sz w:val="28"/>
          <w:szCs w:val="28"/>
        </w:rPr>
      </w:pPr>
    </w:p>
    <w:p w14:paraId="01C471E0" w14:textId="4FDBB395" w:rsidR="00213958" w:rsidRPr="006F2805" w:rsidRDefault="00CA4B00" w:rsidP="00CA4B00">
      <w:pPr>
        <w:jc w:val="both"/>
        <w:rPr>
          <w:sz w:val="28"/>
          <w:szCs w:val="28"/>
        </w:rPr>
      </w:pPr>
      <w:bookmarkStart w:id="1" w:name="_GoBack"/>
      <w:bookmarkEnd w:id="1"/>
      <w:r w:rsidRPr="00CA4B00">
        <w:rPr>
          <w:sz w:val="28"/>
          <w:szCs w:val="28"/>
        </w:rPr>
        <w:t xml:space="preserve">  В. о. міського голови</w:t>
      </w:r>
      <w:r w:rsidRPr="00CA4B00">
        <w:rPr>
          <w:sz w:val="28"/>
          <w:szCs w:val="28"/>
        </w:rPr>
        <w:tab/>
        <w:t xml:space="preserve">    </w:t>
      </w:r>
      <w:r w:rsidRPr="00CA4B00">
        <w:rPr>
          <w:sz w:val="28"/>
          <w:szCs w:val="28"/>
        </w:rPr>
        <w:tab/>
      </w:r>
      <w:r w:rsidRPr="00CA4B00">
        <w:rPr>
          <w:sz w:val="28"/>
          <w:szCs w:val="28"/>
        </w:rPr>
        <w:tab/>
        <w:t xml:space="preserve">                 Б.Р.Шустер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926ED" w14:textId="77777777" w:rsidR="00032576" w:rsidRDefault="00032576">
      <w:r>
        <w:separator/>
      </w:r>
    </w:p>
  </w:endnote>
  <w:endnote w:type="continuationSeparator" w:id="0">
    <w:p w14:paraId="234D786A" w14:textId="77777777" w:rsidR="00032576" w:rsidRDefault="00032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DA32C" w14:textId="77777777" w:rsidR="00032576" w:rsidRDefault="00032576">
      <w:r>
        <w:separator/>
      </w:r>
    </w:p>
  </w:footnote>
  <w:footnote w:type="continuationSeparator" w:id="0">
    <w:p w14:paraId="39A2B79D" w14:textId="77777777" w:rsidR="00032576" w:rsidRDefault="00032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2576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B0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B5056-8421-462D-A641-CA5AB41CC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2024-04-25T11:00:00Z</dcterms:modified>
</cp:coreProperties>
</file>