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переліку об'єктів   комунальної власності, які підлягають   приватизації шляхом продажу на аукціоні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7A2944E" w14:textId="77777777" w:rsidR="005A62E8" w:rsidRPr="005A62E8" w:rsidRDefault="005A62E8" w:rsidP="005A62E8">
      <w:pPr>
        <w:rPr>
          <w:sz w:val="28"/>
          <w:szCs w:val="28"/>
        </w:rPr>
      </w:pPr>
      <w:r w:rsidRPr="005A62E8">
        <w:rPr>
          <w:sz w:val="28"/>
          <w:szCs w:val="28"/>
        </w:rPr>
        <w:t>Керуючись Законом України «Про приватизацію державного і комунального майна», Постановою Кабінету Міністрів України №432 від 10.05.2018 р. «Про затвердження Порядку проведення електронних аукціонів для продажу об’єктів малої приватизації та визначення додаткових умов продажу», рішенням Винниківської міської ради №1452 від 19.07.2018 р. «Про затвердження Положення про аукціонну комісію», Виконавчий комітет Винниківської міської ради</w:t>
      </w:r>
    </w:p>
    <w:p w14:paraId="03032F7B" w14:textId="77777777" w:rsidR="005A62E8" w:rsidRPr="005A62E8" w:rsidRDefault="005A62E8" w:rsidP="005A62E8">
      <w:pPr>
        <w:jc w:val="center"/>
        <w:rPr>
          <w:sz w:val="28"/>
          <w:szCs w:val="28"/>
        </w:rPr>
      </w:pPr>
      <w:bookmarkStart w:id="1" w:name="_GoBack"/>
      <w:bookmarkEnd w:id="1"/>
      <w:r w:rsidRPr="005A62E8">
        <w:rPr>
          <w:sz w:val="28"/>
          <w:szCs w:val="28"/>
        </w:rPr>
        <w:t>вирішив:</w:t>
      </w:r>
    </w:p>
    <w:p w14:paraId="2C413550" w14:textId="77777777" w:rsidR="005A62E8" w:rsidRPr="005A62E8" w:rsidRDefault="005A62E8" w:rsidP="005A62E8">
      <w:pPr>
        <w:rPr>
          <w:sz w:val="28"/>
          <w:szCs w:val="28"/>
        </w:rPr>
      </w:pPr>
    </w:p>
    <w:p w14:paraId="5CA70E4E" w14:textId="77777777" w:rsidR="005A62E8" w:rsidRPr="005A62E8" w:rsidRDefault="005A62E8" w:rsidP="005A62E8">
      <w:pPr>
        <w:rPr>
          <w:sz w:val="28"/>
          <w:szCs w:val="28"/>
        </w:rPr>
      </w:pPr>
      <w:r w:rsidRPr="005A62E8">
        <w:rPr>
          <w:sz w:val="28"/>
          <w:szCs w:val="28"/>
        </w:rPr>
        <w:t>1. Звернутись до Винниківської міської ради з проханням затвердити  наступний перелік об’єктів комунальної власності міста Винники, що підлягають приватизації шляхом продажу на аукціоні згідно додатку №1.</w:t>
      </w:r>
    </w:p>
    <w:p w14:paraId="0FDCAD24" w14:textId="77777777" w:rsidR="005A62E8" w:rsidRPr="005A62E8" w:rsidRDefault="005A62E8" w:rsidP="005A62E8">
      <w:pPr>
        <w:rPr>
          <w:sz w:val="28"/>
          <w:szCs w:val="28"/>
        </w:rPr>
      </w:pPr>
      <w:r w:rsidRPr="005A62E8">
        <w:rPr>
          <w:sz w:val="28"/>
          <w:szCs w:val="28"/>
        </w:rPr>
        <w:t xml:space="preserve">2. Контроль за виконанням рішення покласти на заступника міського голови з питань житлово-комунального господарства та фінансової політики. </w:t>
      </w:r>
    </w:p>
    <w:p w14:paraId="1FEAF9A6" w14:textId="77777777" w:rsidR="005A62E8" w:rsidRPr="005A62E8" w:rsidRDefault="005A62E8" w:rsidP="005A62E8">
      <w:pPr>
        <w:rPr>
          <w:sz w:val="28"/>
          <w:szCs w:val="28"/>
        </w:rPr>
      </w:pPr>
    </w:p>
    <w:p w14:paraId="1478184B" w14:textId="77777777" w:rsidR="005A62E8" w:rsidRPr="005A62E8" w:rsidRDefault="005A62E8" w:rsidP="005A62E8">
      <w:pPr>
        <w:rPr>
          <w:sz w:val="28"/>
          <w:szCs w:val="28"/>
        </w:rPr>
      </w:pPr>
    </w:p>
    <w:p w14:paraId="5E48B78E" w14:textId="77777777" w:rsidR="005A62E8" w:rsidRPr="005A62E8" w:rsidRDefault="005A62E8" w:rsidP="005A62E8">
      <w:pPr>
        <w:rPr>
          <w:sz w:val="28"/>
          <w:szCs w:val="28"/>
        </w:rPr>
      </w:pPr>
    </w:p>
    <w:p w14:paraId="26B6B946" w14:textId="77777777" w:rsidR="005A62E8" w:rsidRPr="005A62E8" w:rsidRDefault="005A62E8" w:rsidP="005A62E8">
      <w:pPr>
        <w:rPr>
          <w:sz w:val="28"/>
          <w:szCs w:val="28"/>
        </w:rPr>
      </w:pPr>
    </w:p>
    <w:p w14:paraId="4AEE817B" w14:textId="77777777" w:rsidR="005A62E8" w:rsidRPr="005A62E8" w:rsidRDefault="005A62E8" w:rsidP="005A62E8">
      <w:pPr>
        <w:rPr>
          <w:sz w:val="28"/>
          <w:szCs w:val="28"/>
        </w:rPr>
      </w:pPr>
    </w:p>
    <w:p w14:paraId="3AEA175D" w14:textId="2A9602D2" w:rsidR="005A62E8" w:rsidRPr="005A62E8" w:rsidRDefault="005A62E8" w:rsidP="005A62E8">
      <w:pPr>
        <w:rPr>
          <w:sz w:val="28"/>
          <w:szCs w:val="28"/>
        </w:rPr>
      </w:pPr>
      <w:r w:rsidRPr="005A62E8">
        <w:rPr>
          <w:sz w:val="28"/>
          <w:szCs w:val="28"/>
        </w:rPr>
        <w:t>Міський голова                                                                             В. Квурт</w:t>
      </w:r>
    </w:p>
    <w:p w14:paraId="01C471E0" w14:textId="285DC3C0" w:rsidR="00213958" w:rsidRPr="006F2805" w:rsidRDefault="005A62E8" w:rsidP="00471A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266A72" w14:textId="77777777" w:rsidR="00925B7F" w:rsidRDefault="00925B7F">
      <w:r>
        <w:separator/>
      </w:r>
    </w:p>
  </w:endnote>
  <w:endnote w:type="continuationSeparator" w:id="0">
    <w:p w14:paraId="24A75C16" w14:textId="77777777" w:rsidR="00925B7F" w:rsidRDefault="00925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3AC83" w14:textId="77777777" w:rsidR="00925B7F" w:rsidRDefault="00925B7F">
      <w:r>
        <w:separator/>
      </w:r>
    </w:p>
  </w:footnote>
  <w:footnote w:type="continuationSeparator" w:id="0">
    <w:p w14:paraId="2FE3909A" w14:textId="77777777" w:rsidR="00925B7F" w:rsidRDefault="00925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62E8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25B7F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D929D-F15F-4E9B-BBB5-5FF7F98BF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821</Words>
  <Characters>468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2024-04-25T12:06:00Z</dcterms:modified>
</cp:coreProperties>
</file>