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складу аукціонної комісії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2B16AB" w14:textId="74BCBB10" w:rsidR="00EC036E" w:rsidRPr="00EC036E" w:rsidRDefault="00EC036E" w:rsidP="00EC036E">
      <w:pPr>
        <w:ind w:firstLine="720"/>
        <w:rPr>
          <w:sz w:val="28"/>
          <w:szCs w:val="28"/>
        </w:rPr>
      </w:pPr>
      <w:r w:rsidRPr="00EC036E">
        <w:rPr>
          <w:sz w:val="28"/>
          <w:szCs w:val="28"/>
        </w:rPr>
        <w:t>Керуючись Законом України «Про місцеве самоврядування в Україні», Законом України «Про приватизацію державного і комунального майна», рішенням Винниківської міської ради №1452 від 19.07.2018 р. «Про затвердження Положення про аукціонну комісію», на виконання рішення Вин</w:t>
      </w:r>
      <w:r>
        <w:rPr>
          <w:sz w:val="28"/>
          <w:szCs w:val="28"/>
        </w:rPr>
        <w:t xml:space="preserve">никівської міської ради № 1562 </w:t>
      </w:r>
      <w:r w:rsidRPr="00EC036E">
        <w:rPr>
          <w:sz w:val="28"/>
          <w:szCs w:val="28"/>
        </w:rPr>
        <w:t>від 25.10.2018 р. «Про затвердження переліку об’єктів комунальної власності, які підлягають приватизації шляхом продажу на аукціоні», виконавчий комітет Винниківської міської ради</w:t>
      </w:r>
    </w:p>
    <w:p w14:paraId="2B1182C0" w14:textId="77777777" w:rsidR="00EC036E" w:rsidRPr="00EC036E" w:rsidRDefault="00EC036E" w:rsidP="00EC036E">
      <w:pPr>
        <w:rPr>
          <w:sz w:val="28"/>
          <w:szCs w:val="28"/>
        </w:rPr>
      </w:pPr>
    </w:p>
    <w:p w14:paraId="59D1D76A" w14:textId="77777777" w:rsidR="00EC036E" w:rsidRPr="00EC036E" w:rsidRDefault="00EC036E" w:rsidP="00EC036E">
      <w:pPr>
        <w:jc w:val="center"/>
        <w:rPr>
          <w:sz w:val="28"/>
          <w:szCs w:val="28"/>
        </w:rPr>
      </w:pPr>
      <w:bookmarkStart w:id="1" w:name="_GoBack"/>
      <w:bookmarkEnd w:id="1"/>
      <w:r w:rsidRPr="00EC036E">
        <w:rPr>
          <w:sz w:val="28"/>
          <w:szCs w:val="28"/>
        </w:rPr>
        <w:t>вирішив:</w:t>
      </w:r>
    </w:p>
    <w:p w14:paraId="6241EB47" w14:textId="77777777" w:rsidR="00EC036E" w:rsidRPr="00EC036E" w:rsidRDefault="00EC036E" w:rsidP="00EC036E">
      <w:pPr>
        <w:rPr>
          <w:sz w:val="28"/>
          <w:szCs w:val="28"/>
        </w:rPr>
      </w:pPr>
    </w:p>
    <w:p w14:paraId="383E97DC" w14:textId="3FCCCD7B" w:rsidR="00EC036E" w:rsidRDefault="00EC036E" w:rsidP="00EC036E">
      <w:pPr>
        <w:pStyle w:val="a8"/>
        <w:numPr>
          <w:ilvl w:val="0"/>
          <w:numId w:val="3"/>
        </w:numPr>
        <w:rPr>
          <w:sz w:val="28"/>
          <w:szCs w:val="28"/>
        </w:rPr>
      </w:pPr>
      <w:r w:rsidRPr="00EC036E">
        <w:rPr>
          <w:sz w:val="28"/>
          <w:szCs w:val="28"/>
        </w:rPr>
        <w:t>Затвердити склад аукціонної комісії згідно Додатку 1 до даного рішення.</w:t>
      </w:r>
    </w:p>
    <w:p w14:paraId="2EF3B995" w14:textId="77777777" w:rsidR="00EC036E" w:rsidRPr="00EC036E" w:rsidRDefault="00EC036E" w:rsidP="00EC036E">
      <w:pPr>
        <w:pStyle w:val="a8"/>
        <w:rPr>
          <w:sz w:val="28"/>
          <w:szCs w:val="28"/>
        </w:rPr>
      </w:pPr>
    </w:p>
    <w:p w14:paraId="15145DAC" w14:textId="1BF97DBA" w:rsidR="00EC036E" w:rsidRPr="00EC036E" w:rsidRDefault="00EC036E" w:rsidP="00EC036E">
      <w:pPr>
        <w:pStyle w:val="a8"/>
        <w:numPr>
          <w:ilvl w:val="0"/>
          <w:numId w:val="3"/>
        </w:numPr>
        <w:rPr>
          <w:sz w:val="28"/>
          <w:szCs w:val="28"/>
        </w:rPr>
      </w:pPr>
      <w:r w:rsidRPr="00EC036E">
        <w:rPr>
          <w:sz w:val="28"/>
          <w:szCs w:val="28"/>
        </w:rPr>
        <w:t>Аукціонній комісії у встановлений законодавством термін забезпечити підготовку документів для проведення аукціону.</w:t>
      </w:r>
    </w:p>
    <w:p w14:paraId="00E994AE" w14:textId="4174E3FA" w:rsidR="00EC036E" w:rsidRPr="00EC036E" w:rsidRDefault="00EC036E" w:rsidP="00EC036E">
      <w:pPr>
        <w:rPr>
          <w:sz w:val="28"/>
          <w:szCs w:val="28"/>
        </w:rPr>
      </w:pPr>
    </w:p>
    <w:p w14:paraId="14549FEA" w14:textId="0D878397" w:rsidR="00EC036E" w:rsidRPr="00EC036E" w:rsidRDefault="00EC036E" w:rsidP="00EC036E">
      <w:pPr>
        <w:pStyle w:val="a8"/>
        <w:numPr>
          <w:ilvl w:val="0"/>
          <w:numId w:val="3"/>
        </w:numPr>
        <w:rPr>
          <w:sz w:val="28"/>
          <w:szCs w:val="28"/>
        </w:rPr>
      </w:pPr>
      <w:r w:rsidRPr="00EC036E">
        <w:rPr>
          <w:sz w:val="28"/>
          <w:szCs w:val="28"/>
        </w:rPr>
        <w:t>Контроль за виконанням даного рішення покласти на заступника міського</w:t>
      </w:r>
    </w:p>
    <w:p w14:paraId="30F5F7A7" w14:textId="77777777" w:rsidR="00EC036E" w:rsidRDefault="00EC036E" w:rsidP="00EC036E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C036E">
        <w:rPr>
          <w:sz w:val="28"/>
          <w:szCs w:val="28"/>
        </w:rPr>
        <w:t xml:space="preserve"> </w:t>
      </w:r>
      <w:r w:rsidRPr="00EC036E">
        <w:rPr>
          <w:sz w:val="28"/>
          <w:szCs w:val="28"/>
        </w:rPr>
        <w:t xml:space="preserve">     </w:t>
      </w:r>
      <w:r w:rsidRPr="00EC036E">
        <w:rPr>
          <w:sz w:val="28"/>
          <w:szCs w:val="28"/>
        </w:rPr>
        <w:t>голови з питань житлово-комуналь</w:t>
      </w:r>
      <w:r>
        <w:rPr>
          <w:sz w:val="28"/>
          <w:szCs w:val="28"/>
        </w:rPr>
        <w:t>ного господарства та фінансової</w:t>
      </w:r>
    </w:p>
    <w:p w14:paraId="495A4E46" w14:textId="1866F513" w:rsidR="00EC036E" w:rsidRPr="00EC036E" w:rsidRDefault="00EC036E" w:rsidP="00EC036E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C036E">
        <w:rPr>
          <w:sz w:val="28"/>
          <w:szCs w:val="28"/>
        </w:rPr>
        <w:t xml:space="preserve">політики. </w:t>
      </w:r>
    </w:p>
    <w:p w14:paraId="2879B583" w14:textId="77777777" w:rsidR="00EC036E" w:rsidRPr="00EC036E" w:rsidRDefault="00EC036E" w:rsidP="00EC036E">
      <w:pPr>
        <w:rPr>
          <w:sz w:val="28"/>
          <w:szCs w:val="28"/>
        </w:rPr>
      </w:pPr>
    </w:p>
    <w:p w14:paraId="60353383" w14:textId="77777777" w:rsidR="00EC036E" w:rsidRPr="00EC036E" w:rsidRDefault="00EC036E" w:rsidP="00EC036E">
      <w:pPr>
        <w:rPr>
          <w:sz w:val="28"/>
          <w:szCs w:val="28"/>
        </w:rPr>
      </w:pPr>
    </w:p>
    <w:p w14:paraId="74060905" w14:textId="77777777" w:rsidR="00EC036E" w:rsidRPr="00EC036E" w:rsidRDefault="00EC036E" w:rsidP="00EC036E">
      <w:pPr>
        <w:rPr>
          <w:sz w:val="28"/>
          <w:szCs w:val="28"/>
        </w:rPr>
      </w:pPr>
    </w:p>
    <w:p w14:paraId="2694FC41" w14:textId="05E52C1E" w:rsidR="00EC036E" w:rsidRPr="00EC036E" w:rsidRDefault="00EC036E" w:rsidP="00EC036E">
      <w:pPr>
        <w:rPr>
          <w:sz w:val="28"/>
          <w:szCs w:val="28"/>
        </w:rPr>
      </w:pPr>
      <w:r w:rsidRPr="00EC036E">
        <w:rPr>
          <w:sz w:val="28"/>
          <w:szCs w:val="28"/>
        </w:rPr>
        <w:t>Міськи</w:t>
      </w:r>
      <w:r>
        <w:rPr>
          <w:sz w:val="28"/>
          <w:szCs w:val="28"/>
        </w:rPr>
        <w:t xml:space="preserve">й голова       </w:t>
      </w:r>
      <w:r w:rsidRPr="00EC036E">
        <w:rPr>
          <w:sz w:val="28"/>
          <w:szCs w:val="28"/>
        </w:rPr>
        <w:t xml:space="preserve">                                                                                В. Квурт</w:t>
      </w:r>
    </w:p>
    <w:p w14:paraId="3C9E11C5" w14:textId="77777777" w:rsidR="00EC036E" w:rsidRPr="00EC036E" w:rsidRDefault="00EC036E" w:rsidP="00EC036E">
      <w:pPr>
        <w:rPr>
          <w:sz w:val="28"/>
          <w:szCs w:val="28"/>
        </w:rPr>
      </w:pPr>
    </w:p>
    <w:p w14:paraId="171C8956" w14:textId="77777777" w:rsidR="00EC036E" w:rsidRPr="00EC036E" w:rsidRDefault="00EC036E" w:rsidP="00EC036E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CC5C9" w14:textId="77777777" w:rsidR="008A1ACD" w:rsidRDefault="008A1ACD">
      <w:r>
        <w:separator/>
      </w:r>
    </w:p>
  </w:endnote>
  <w:endnote w:type="continuationSeparator" w:id="0">
    <w:p w14:paraId="1933F83D" w14:textId="77777777" w:rsidR="008A1ACD" w:rsidRDefault="008A1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395DFC" w14:textId="77777777" w:rsidR="008A1ACD" w:rsidRDefault="008A1ACD">
      <w:r>
        <w:separator/>
      </w:r>
    </w:p>
  </w:footnote>
  <w:footnote w:type="continuationSeparator" w:id="0">
    <w:p w14:paraId="4A8269FF" w14:textId="77777777" w:rsidR="008A1ACD" w:rsidRDefault="008A1A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CE11F5C"/>
    <w:multiLevelType w:val="hybridMultilevel"/>
    <w:tmpl w:val="955C80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1ACD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036E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F3F0D-CFB9-4FAE-9F5C-44A4E57DC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813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2024-04-25T11:08:00Z</dcterms:modified>
</cp:coreProperties>
</file>