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розрахукну пайового внеску  при будівництві багатосекційного житлового будинку  по вул. Кільцева - Лисика в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0C5305" w14:textId="1F6B6FF7" w:rsidR="00435612" w:rsidRPr="00435612" w:rsidRDefault="00435612" w:rsidP="00435612">
      <w:pPr>
        <w:ind w:firstLine="720"/>
        <w:jc w:val="both"/>
        <w:rPr>
          <w:sz w:val="28"/>
          <w:szCs w:val="28"/>
        </w:rPr>
      </w:pPr>
      <w:r w:rsidRPr="00435612">
        <w:rPr>
          <w:sz w:val="28"/>
          <w:szCs w:val="28"/>
        </w:rPr>
        <w:t>Керуючись Законом України «Про місцеве са</w:t>
      </w:r>
      <w:r>
        <w:rPr>
          <w:sz w:val="28"/>
          <w:szCs w:val="28"/>
        </w:rPr>
        <w:t xml:space="preserve">моврядування в Украіні», ст.40 ЗУ </w:t>
      </w:r>
      <w:r w:rsidRPr="00435612">
        <w:rPr>
          <w:sz w:val="28"/>
          <w:szCs w:val="28"/>
        </w:rPr>
        <w:t>«Про регулюв</w:t>
      </w:r>
      <w:r>
        <w:rPr>
          <w:sz w:val="28"/>
          <w:szCs w:val="28"/>
        </w:rPr>
        <w:t xml:space="preserve">ання містобудівної діяльності», </w:t>
      </w:r>
      <w:r w:rsidRPr="00435612">
        <w:rPr>
          <w:sz w:val="28"/>
          <w:szCs w:val="28"/>
        </w:rPr>
        <w:t>згі</w:t>
      </w:r>
      <w:r>
        <w:rPr>
          <w:sz w:val="28"/>
          <w:szCs w:val="28"/>
        </w:rPr>
        <w:t>д</w:t>
      </w:r>
      <w:r w:rsidRPr="00435612">
        <w:rPr>
          <w:sz w:val="28"/>
          <w:szCs w:val="28"/>
        </w:rPr>
        <w:t>но Положення «Про пайову участь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(внесок) замовників</w:t>
      </w:r>
      <w:r>
        <w:rPr>
          <w:sz w:val="28"/>
          <w:szCs w:val="28"/>
        </w:rPr>
        <w:t xml:space="preserve"> у </w:t>
      </w:r>
      <w:r w:rsidRPr="00435612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435612">
        <w:rPr>
          <w:sz w:val="28"/>
          <w:szCs w:val="28"/>
        </w:rPr>
        <w:t>вор</w:t>
      </w:r>
      <w:r>
        <w:rPr>
          <w:sz w:val="28"/>
          <w:szCs w:val="28"/>
        </w:rPr>
        <w:t>енні та розвитку інженерно-транс</w:t>
      </w:r>
      <w:r w:rsidRPr="00435612">
        <w:rPr>
          <w:sz w:val="28"/>
          <w:szCs w:val="28"/>
        </w:rPr>
        <w:t>пор</w:t>
      </w:r>
      <w:r>
        <w:rPr>
          <w:sz w:val="28"/>
          <w:szCs w:val="28"/>
        </w:rPr>
        <w:t>т</w:t>
      </w:r>
      <w:r w:rsidRPr="00435612">
        <w:rPr>
          <w:sz w:val="28"/>
          <w:szCs w:val="28"/>
        </w:rPr>
        <w:t>ої та соціальної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м</w:t>
      </w:r>
      <w:r w:rsidRPr="00435612">
        <w:rPr>
          <w:sz w:val="28"/>
          <w:szCs w:val="28"/>
        </w:rPr>
        <w:t>. Винники»</w:t>
      </w:r>
      <w:r>
        <w:rPr>
          <w:sz w:val="28"/>
          <w:szCs w:val="28"/>
        </w:rPr>
        <w:t xml:space="preserve">, </w:t>
      </w:r>
      <w:r w:rsidRPr="00435612">
        <w:rPr>
          <w:sz w:val="28"/>
          <w:szCs w:val="28"/>
        </w:rPr>
        <w:t>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Винниківсь</w:t>
      </w:r>
      <w:r>
        <w:rPr>
          <w:sz w:val="28"/>
          <w:szCs w:val="28"/>
        </w:rPr>
        <w:t>кої міської ради від 25.01.2011</w:t>
      </w:r>
      <w:r w:rsidRPr="00435612">
        <w:rPr>
          <w:sz w:val="28"/>
          <w:szCs w:val="28"/>
        </w:rPr>
        <w:t>р.</w:t>
      </w:r>
      <w:r>
        <w:rPr>
          <w:sz w:val="28"/>
          <w:szCs w:val="28"/>
        </w:rPr>
        <w:t xml:space="preserve"> №</w:t>
      </w:r>
      <w:r w:rsidRPr="00435612">
        <w:rPr>
          <w:sz w:val="28"/>
          <w:szCs w:val="28"/>
        </w:rPr>
        <w:t xml:space="preserve">32, зі змінами </w:t>
      </w:r>
      <w:r>
        <w:rPr>
          <w:sz w:val="28"/>
          <w:szCs w:val="28"/>
        </w:rPr>
        <w:t>та доповненнями</w:t>
      </w:r>
      <w:r w:rsidRPr="004356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розглянувши заяву голови ЖБК «Гарантія — 1» Ковалика Я.П., виконавчий комітет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Винниківської міської ради</w:t>
      </w:r>
    </w:p>
    <w:p w14:paraId="2CD1AB73" w14:textId="77777777" w:rsidR="00435612" w:rsidRDefault="00435612" w:rsidP="00435612">
      <w:pPr>
        <w:jc w:val="center"/>
        <w:rPr>
          <w:sz w:val="28"/>
          <w:szCs w:val="28"/>
        </w:rPr>
      </w:pPr>
    </w:p>
    <w:p w14:paraId="7DD9AE85" w14:textId="489F37D8" w:rsidR="00435612" w:rsidRDefault="00435612" w:rsidP="0043561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435612">
        <w:rPr>
          <w:sz w:val="28"/>
          <w:szCs w:val="28"/>
        </w:rPr>
        <w:t>ИВ:</w:t>
      </w:r>
    </w:p>
    <w:p w14:paraId="1F2E4585" w14:textId="77777777" w:rsidR="00435612" w:rsidRPr="00435612" w:rsidRDefault="00435612" w:rsidP="00435612">
      <w:pPr>
        <w:jc w:val="center"/>
        <w:rPr>
          <w:sz w:val="28"/>
          <w:szCs w:val="28"/>
        </w:rPr>
      </w:pPr>
    </w:p>
    <w:p w14:paraId="76456DCF" w14:textId="2F463EA0" w:rsidR="00435612" w:rsidRPr="00435612" w:rsidRDefault="00435612" w:rsidP="004356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35612">
        <w:rPr>
          <w:sz w:val="28"/>
          <w:szCs w:val="28"/>
        </w:rPr>
        <w:t>Затвердити розрахунок розміру пайового внеску при будівництві багатосекційного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житлового будинку по вул. Кільцева- Лисика в розмірі 437049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грн.00 коп,</w:t>
      </w:r>
    </w:p>
    <w:p w14:paraId="6092988E" w14:textId="1038B4BE" w:rsidR="00435612" w:rsidRPr="00435612" w:rsidRDefault="00435612" w:rsidP="00435612">
      <w:pPr>
        <w:jc w:val="both"/>
        <w:rPr>
          <w:sz w:val="28"/>
          <w:szCs w:val="28"/>
        </w:rPr>
      </w:pPr>
      <w:r>
        <w:rPr>
          <w:sz w:val="28"/>
          <w:szCs w:val="28"/>
        </w:rPr>
        <w:t>2. гр. Ковалику Я.П.</w:t>
      </w:r>
      <w:r w:rsidRPr="00435612">
        <w:rPr>
          <w:sz w:val="28"/>
          <w:szCs w:val="28"/>
        </w:rPr>
        <w:t>:</w:t>
      </w:r>
    </w:p>
    <w:p w14:paraId="72F37140" w14:textId="77777777" w:rsidR="00435612" w:rsidRPr="00435612" w:rsidRDefault="00435612" w:rsidP="00435612">
      <w:pPr>
        <w:jc w:val="both"/>
        <w:rPr>
          <w:sz w:val="28"/>
          <w:szCs w:val="28"/>
        </w:rPr>
      </w:pPr>
      <w:r w:rsidRPr="00435612">
        <w:rPr>
          <w:sz w:val="28"/>
          <w:szCs w:val="28"/>
        </w:rPr>
        <w:t>2.1. Заключити Договір про пайову участь на протязі 15—ти робочих днів з часу</w:t>
      </w:r>
    </w:p>
    <w:p w14:paraId="004C9326" w14:textId="5DCAD6FB" w:rsidR="00435612" w:rsidRPr="00435612" w:rsidRDefault="00435612" w:rsidP="00435612">
      <w:pPr>
        <w:jc w:val="both"/>
        <w:rPr>
          <w:sz w:val="28"/>
          <w:szCs w:val="28"/>
        </w:rPr>
      </w:pPr>
      <w:r>
        <w:rPr>
          <w:sz w:val="28"/>
          <w:szCs w:val="28"/>
        </w:rPr>
        <w:t>прийняття даного.</w:t>
      </w:r>
    </w:p>
    <w:p w14:paraId="14B5C5B1" w14:textId="62115DB3" w:rsidR="00435612" w:rsidRPr="00435612" w:rsidRDefault="00435612" w:rsidP="00435612">
      <w:pPr>
        <w:jc w:val="both"/>
        <w:rPr>
          <w:sz w:val="28"/>
          <w:szCs w:val="28"/>
        </w:rPr>
      </w:pPr>
      <w:r w:rsidRPr="00435612">
        <w:rPr>
          <w:sz w:val="28"/>
          <w:szCs w:val="28"/>
        </w:rPr>
        <w:t>2.2. Пайовий внесок сплатити згідно умов</w:t>
      </w:r>
      <w:r>
        <w:rPr>
          <w:sz w:val="28"/>
          <w:szCs w:val="28"/>
        </w:rPr>
        <w:t xml:space="preserve"> </w:t>
      </w:r>
      <w:r w:rsidRPr="00435612">
        <w:rPr>
          <w:sz w:val="28"/>
          <w:szCs w:val="28"/>
        </w:rPr>
        <w:t>Договору</w:t>
      </w:r>
    </w:p>
    <w:p w14:paraId="1C6DC336" w14:textId="64C9C0C5" w:rsidR="00435612" w:rsidRPr="00435612" w:rsidRDefault="00435612" w:rsidP="00435612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435612">
        <w:rPr>
          <w:sz w:val="28"/>
          <w:szCs w:val="28"/>
        </w:rPr>
        <w:t xml:space="preserve"> Контроль за виконанням даного рішення покласти на керуючого справами</w:t>
      </w:r>
    </w:p>
    <w:p w14:paraId="39E6C165" w14:textId="13F7B0A9" w:rsidR="00435612" w:rsidRPr="00435612" w:rsidRDefault="00435612" w:rsidP="00435612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35612">
        <w:rPr>
          <w:sz w:val="28"/>
          <w:szCs w:val="28"/>
        </w:rPr>
        <w:t>иконкому</w:t>
      </w:r>
      <w:r>
        <w:rPr>
          <w:sz w:val="28"/>
          <w:szCs w:val="28"/>
        </w:rPr>
        <w:t>.</w:t>
      </w:r>
    </w:p>
    <w:p w14:paraId="7601098E" w14:textId="77777777" w:rsidR="00435612" w:rsidRDefault="00435612" w:rsidP="00435612">
      <w:pPr>
        <w:jc w:val="both"/>
        <w:rPr>
          <w:sz w:val="28"/>
          <w:szCs w:val="28"/>
        </w:rPr>
      </w:pPr>
    </w:p>
    <w:p w14:paraId="01C471E0" w14:textId="39149784" w:rsidR="00213958" w:rsidRPr="006F2805" w:rsidRDefault="00435612" w:rsidP="00435612">
      <w:pPr>
        <w:jc w:val="both"/>
        <w:rPr>
          <w:sz w:val="28"/>
          <w:szCs w:val="28"/>
        </w:rPr>
      </w:pPr>
      <w:r w:rsidRPr="0043561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35612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DD03C" w14:textId="77777777" w:rsidR="004B585D" w:rsidRDefault="004B585D">
      <w:r>
        <w:separator/>
      </w:r>
    </w:p>
  </w:endnote>
  <w:endnote w:type="continuationSeparator" w:id="0">
    <w:p w14:paraId="0600AFFC" w14:textId="77777777" w:rsidR="004B585D" w:rsidRDefault="004B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14541C" w14:textId="77777777" w:rsidR="004B585D" w:rsidRDefault="004B585D">
      <w:r>
        <w:separator/>
      </w:r>
    </w:p>
  </w:footnote>
  <w:footnote w:type="continuationSeparator" w:id="0">
    <w:p w14:paraId="1BB2CCBF" w14:textId="77777777" w:rsidR="004B585D" w:rsidRDefault="004B5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5612"/>
    <w:rsid w:val="0046441F"/>
    <w:rsid w:val="00465E04"/>
    <w:rsid w:val="00465F61"/>
    <w:rsid w:val="00471A72"/>
    <w:rsid w:val="0049580D"/>
    <w:rsid w:val="00497619"/>
    <w:rsid w:val="004B5096"/>
    <w:rsid w:val="004B585D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53170-B9B1-48A1-B890-A422D3C00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2024-01-10T14:22:00Z</dcterms:modified>
</cp:coreProperties>
</file>