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1-й секції  багатоповерхового житлового будинку,  здійсненого на земельній ділянці по  вул. Винна гора у м. Винники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5EFE77" w14:textId="52CFD480" w:rsidR="00DE08AD" w:rsidRPr="00DE08AD" w:rsidRDefault="00DE08AD" w:rsidP="00DE08AD">
      <w:pPr>
        <w:ind w:firstLine="720"/>
        <w:rPr>
          <w:sz w:val="28"/>
          <w:szCs w:val="28"/>
        </w:rPr>
      </w:pPr>
      <w:r w:rsidRPr="00DE08AD">
        <w:rPr>
          <w:sz w:val="28"/>
          <w:szCs w:val="28"/>
        </w:rPr>
        <w:t>Керуючись Законами України «Про місцеве самоврядування B Україні», «Про</w:t>
      </w:r>
      <w:r>
        <w:rPr>
          <w:sz w:val="28"/>
          <w:szCs w:val="28"/>
        </w:rPr>
        <w:t xml:space="preserve"> регулювання містобудівної діяльності», «Про внесення змі</w:t>
      </w:r>
      <w:r w:rsidRPr="00DE08AD">
        <w:rPr>
          <w:sz w:val="28"/>
          <w:szCs w:val="28"/>
        </w:rPr>
        <w:t>н до Закону України «Про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>державну реєстрацію речових прав та їх обтяжень» від 11.02.2012р. №1878-VI, відповідно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>до Постанови КМУ від 22.06.2011р. №703, розглянувши заяву директора ТзОВ «Мега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>Тек», беручи до уваги Декларацію про готовність об’єкта до експлуатації, зареєстрованої в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>Департаменті ДАБІ у Львівській області від 14.09.2015р. №ЛВ 143152542409, Договір про</w:t>
      </w:r>
    </w:p>
    <w:p w14:paraId="75DFA78A" w14:textId="0B36E27E" w:rsidR="00DE08AD" w:rsidRPr="00DE08AD" w:rsidRDefault="00DE08AD" w:rsidP="00DE08AD">
      <w:pPr>
        <w:rPr>
          <w:sz w:val="28"/>
          <w:szCs w:val="28"/>
        </w:rPr>
      </w:pPr>
      <w:r w:rsidRPr="00DE08AD">
        <w:rPr>
          <w:sz w:val="28"/>
          <w:szCs w:val="28"/>
        </w:rPr>
        <w:t>пайову участь, довідку ОКП ЛОР «БТІ та ЕО» . №Ю3</w:t>
      </w:r>
      <w:r>
        <w:rPr>
          <w:sz w:val="28"/>
          <w:szCs w:val="28"/>
        </w:rPr>
        <w:t xml:space="preserve">/387 від 28.08.2015р., виконком </w:t>
      </w:r>
      <w:r w:rsidRPr="00DE08AD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 xml:space="preserve"> - </w:t>
      </w:r>
    </w:p>
    <w:p w14:paraId="15CE954D" w14:textId="77777777" w:rsidR="00DE08AD" w:rsidRDefault="00DE08AD" w:rsidP="00DE08AD">
      <w:pPr>
        <w:rPr>
          <w:sz w:val="28"/>
          <w:szCs w:val="28"/>
        </w:rPr>
      </w:pPr>
    </w:p>
    <w:p w14:paraId="202B44BB" w14:textId="31426904" w:rsidR="00DE08AD" w:rsidRDefault="00DE08AD" w:rsidP="00DE08AD">
      <w:pPr>
        <w:jc w:val="center"/>
        <w:rPr>
          <w:sz w:val="28"/>
          <w:szCs w:val="28"/>
        </w:rPr>
      </w:pPr>
      <w:r w:rsidRPr="00DE08AD">
        <w:rPr>
          <w:sz w:val="28"/>
          <w:szCs w:val="28"/>
        </w:rPr>
        <w:t>ВИРІШИВ:</w:t>
      </w:r>
    </w:p>
    <w:p w14:paraId="5BC38136" w14:textId="77777777" w:rsidR="00DE08AD" w:rsidRPr="00DE08AD" w:rsidRDefault="00DE08AD" w:rsidP="00DE08AD">
      <w:pPr>
        <w:jc w:val="center"/>
        <w:rPr>
          <w:sz w:val="28"/>
          <w:szCs w:val="28"/>
        </w:rPr>
      </w:pPr>
    </w:p>
    <w:p w14:paraId="36F88D7B" w14:textId="77777777" w:rsidR="00DE08AD" w:rsidRPr="00DE08AD" w:rsidRDefault="00DE08AD" w:rsidP="00DE08AD">
      <w:pPr>
        <w:rPr>
          <w:sz w:val="28"/>
          <w:szCs w:val="28"/>
        </w:rPr>
      </w:pPr>
      <w:r w:rsidRPr="00DE08AD">
        <w:rPr>
          <w:sz w:val="28"/>
          <w:szCs w:val="28"/>
        </w:rPr>
        <w:t>1. Першій секції новозбудованого багатоповерхового житлового будинку із</w:t>
      </w:r>
    </w:p>
    <w:p w14:paraId="73B90284" w14:textId="0413075B" w:rsidR="00DE08AD" w:rsidRPr="00DE08AD" w:rsidRDefault="00DE08AD" w:rsidP="00DE08AD">
      <w:pPr>
        <w:rPr>
          <w:sz w:val="28"/>
          <w:szCs w:val="28"/>
        </w:rPr>
      </w:pPr>
      <w:r w:rsidRPr="00DE08AD">
        <w:rPr>
          <w:sz w:val="28"/>
          <w:szCs w:val="28"/>
        </w:rPr>
        <w:t>вбудовано-прибудованими</w:t>
      </w:r>
      <w:r>
        <w:rPr>
          <w:sz w:val="28"/>
          <w:szCs w:val="28"/>
        </w:rPr>
        <w:t xml:space="preserve"> приміщеннями (№1</w:t>
      </w:r>
      <w:r w:rsidRPr="00DE08AD">
        <w:rPr>
          <w:sz w:val="28"/>
          <w:szCs w:val="28"/>
        </w:rPr>
        <w:t>на генплані),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>здійсненому</w:t>
      </w:r>
      <w:r w:rsidRPr="00DE08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земельній ділянці по </w:t>
      </w:r>
      <w:r w:rsidRPr="00DE08AD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>Винна Гора у м.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 xml:space="preserve">Винники, </w:t>
      </w:r>
      <w:r>
        <w:rPr>
          <w:sz w:val="28"/>
          <w:szCs w:val="28"/>
        </w:rPr>
        <w:t xml:space="preserve">присвоїти поштову </w:t>
      </w:r>
      <w:r w:rsidRPr="00DE08AD">
        <w:rPr>
          <w:sz w:val="28"/>
          <w:szCs w:val="28"/>
        </w:rPr>
        <w:t xml:space="preserve">адресу, </w:t>
      </w:r>
      <w:r>
        <w:rPr>
          <w:sz w:val="28"/>
          <w:szCs w:val="28"/>
        </w:rPr>
        <w:t>саме: вул. вул. Винна Гора,5 у м</w:t>
      </w:r>
      <w:r w:rsidRPr="00DE08A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E08AD">
        <w:rPr>
          <w:sz w:val="28"/>
          <w:szCs w:val="28"/>
        </w:rPr>
        <w:t>Винники.</w:t>
      </w:r>
    </w:p>
    <w:p w14:paraId="1BA27D83" w14:textId="28C98EE9" w:rsidR="00DE08AD" w:rsidRPr="00DE08AD" w:rsidRDefault="00DE08AD" w:rsidP="00DE08A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DE08AD">
        <w:rPr>
          <w:sz w:val="28"/>
          <w:szCs w:val="28"/>
        </w:rPr>
        <w:t xml:space="preserve">Контроль за виконанням даного </w:t>
      </w:r>
      <w:r>
        <w:rPr>
          <w:sz w:val="28"/>
          <w:szCs w:val="28"/>
        </w:rPr>
        <w:t>рішення покласти на заступника міського голови.</w:t>
      </w:r>
    </w:p>
    <w:p w14:paraId="58AAF897" w14:textId="77777777" w:rsidR="00DE08AD" w:rsidRDefault="00DE08AD" w:rsidP="00DE08AD">
      <w:pPr>
        <w:rPr>
          <w:sz w:val="28"/>
          <w:szCs w:val="28"/>
        </w:rPr>
      </w:pPr>
    </w:p>
    <w:p w14:paraId="19CC303A" w14:textId="77777777" w:rsidR="00DE08AD" w:rsidRDefault="00DE08AD" w:rsidP="00DE08AD">
      <w:pPr>
        <w:rPr>
          <w:sz w:val="28"/>
          <w:szCs w:val="28"/>
        </w:rPr>
      </w:pPr>
    </w:p>
    <w:p w14:paraId="729D0CB5" w14:textId="77777777" w:rsidR="00DE08AD" w:rsidRDefault="00DE08AD" w:rsidP="00DE08AD">
      <w:pPr>
        <w:rPr>
          <w:sz w:val="28"/>
          <w:szCs w:val="28"/>
        </w:rPr>
      </w:pPr>
    </w:p>
    <w:p w14:paraId="01C471E0" w14:textId="6BE29924" w:rsidR="00213958" w:rsidRPr="006F2805" w:rsidRDefault="00DE08AD" w:rsidP="00DE08AD">
      <w:pPr>
        <w:rPr>
          <w:sz w:val="28"/>
          <w:szCs w:val="28"/>
        </w:rPr>
      </w:pPr>
      <w:r w:rsidRPr="00DE08A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С.І</w:t>
      </w:r>
      <w:bookmarkStart w:id="1" w:name="_GoBack"/>
      <w:bookmarkEnd w:id="1"/>
      <w:r w:rsidRPr="00DE08AD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04756" w14:textId="77777777" w:rsidR="009C4662" w:rsidRDefault="009C4662">
      <w:r>
        <w:separator/>
      </w:r>
    </w:p>
  </w:endnote>
  <w:endnote w:type="continuationSeparator" w:id="0">
    <w:p w14:paraId="6D654BD9" w14:textId="77777777" w:rsidR="009C4662" w:rsidRDefault="009C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6F2CE" w14:textId="77777777" w:rsidR="009C4662" w:rsidRDefault="009C4662">
      <w:r>
        <w:separator/>
      </w:r>
    </w:p>
  </w:footnote>
  <w:footnote w:type="continuationSeparator" w:id="0">
    <w:p w14:paraId="0CCC0BA6" w14:textId="77777777" w:rsidR="009C4662" w:rsidRDefault="009C4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466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08A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EF96F-D8E2-433D-B5C8-232464E3C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2024-01-09T13:55:00Z</dcterms:modified>
</cp:coreProperties>
</file>