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зблокованих котеджів   на земельній ділянці  по вул. Сухомлинського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499161" w14:textId="62E3F574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в </w:t>
      </w:r>
      <w:r w:rsidRPr="002831FE">
        <w:rPr>
          <w:sz w:val="28"/>
          <w:szCs w:val="28"/>
        </w:rPr>
        <w:t>Україні» ст.31, «Про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до Наказу Міністерства Регіонального розвитку,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будівництва та житлово-комунального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господарства України від 07.07.2011p.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2831FE">
        <w:rPr>
          <w:sz w:val="28"/>
          <w:szCs w:val="28"/>
        </w:rPr>
        <w:t>109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затвердження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Порядку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надання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містобуді</w:t>
      </w:r>
      <w:r>
        <w:rPr>
          <w:sz w:val="28"/>
          <w:szCs w:val="28"/>
        </w:rPr>
        <w:t xml:space="preserve">вних умов та обмежень забудови </w:t>
      </w:r>
      <w:r w:rsidRPr="002831FE">
        <w:rPr>
          <w:sz w:val="28"/>
          <w:szCs w:val="28"/>
        </w:rPr>
        <w:t>земельної ділянки, їx склад та зміст»,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рішення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сесії Винниківської міської ради №471 від 29.03.2012р. «</w:t>
      </w:r>
      <w:r>
        <w:rPr>
          <w:sz w:val="28"/>
          <w:szCs w:val="28"/>
        </w:rPr>
        <w:t>Про надання містобудівних у</w:t>
      </w:r>
      <w:r w:rsidRPr="002831FE">
        <w:rPr>
          <w:sz w:val="28"/>
          <w:szCs w:val="28"/>
        </w:rPr>
        <w:t>мов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та обмежен</w:t>
      </w:r>
      <w:r>
        <w:rPr>
          <w:sz w:val="28"/>
          <w:szCs w:val="28"/>
        </w:rPr>
        <w:t>ь забудови земельної ділянки», ДБ</w:t>
      </w:r>
      <w:r w:rsidRPr="002831FE">
        <w:rPr>
          <w:sz w:val="28"/>
          <w:szCs w:val="28"/>
        </w:rPr>
        <w:t>Н А.3.1-5-96 «Організація будівельного</w:t>
      </w:r>
      <w:r>
        <w:rPr>
          <w:sz w:val="28"/>
          <w:szCs w:val="28"/>
        </w:rPr>
        <w:t xml:space="preserve"> виробництва»,</w:t>
      </w:r>
      <w:r w:rsidRPr="002831FE">
        <w:rPr>
          <w:sz w:val="28"/>
          <w:szCs w:val="28"/>
        </w:rPr>
        <w:t xml:space="preserve"> розглянувши заяву гр.Пилипця І.Ф.</w:t>
      </w:r>
      <w:r>
        <w:rPr>
          <w:sz w:val="28"/>
          <w:szCs w:val="28"/>
        </w:rPr>
        <w:t>,</w:t>
      </w:r>
      <w:r w:rsidRPr="002831FE">
        <w:rPr>
          <w:sz w:val="28"/>
          <w:szCs w:val="28"/>
        </w:rPr>
        <w:t xml:space="preserve"> беручи до уваги Державний Акт на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право власності на земельну ділянку (серія ЯИ №176436), Витяг з Державного земельного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кадастру про земельну ділянку, виконком Винниківської міської ради</w:t>
      </w:r>
    </w:p>
    <w:p w14:paraId="195B0D15" w14:textId="5E4C412D" w:rsidR="002831FE" w:rsidRDefault="002831FE" w:rsidP="002831FE">
      <w:pPr>
        <w:jc w:val="center"/>
        <w:rPr>
          <w:sz w:val="28"/>
          <w:szCs w:val="28"/>
        </w:rPr>
      </w:pPr>
      <w:r w:rsidRPr="002831FE">
        <w:rPr>
          <w:sz w:val="28"/>
          <w:szCs w:val="28"/>
        </w:rPr>
        <w:t>ВИРІШИВ:</w:t>
      </w:r>
    </w:p>
    <w:p w14:paraId="2E6D339D" w14:textId="77777777" w:rsidR="002831FE" w:rsidRPr="002831FE" w:rsidRDefault="002831FE" w:rsidP="002831FE">
      <w:pPr>
        <w:jc w:val="center"/>
        <w:rPr>
          <w:sz w:val="28"/>
          <w:szCs w:val="28"/>
        </w:rPr>
      </w:pPr>
    </w:p>
    <w:p w14:paraId="2613A3E2" w14:textId="3C956EC1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2831FE">
        <w:rPr>
          <w:sz w:val="28"/>
          <w:szCs w:val="28"/>
        </w:rPr>
        <w:t xml:space="preserve"> Надати гр.Пили</w:t>
      </w:r>
      <w:r>
        <w:rPr>
          <w:sz w:val="28"/>
          <w:szCs w:val="28"/>
        </w:rPr>
        <w:t>пцю Івану Федоровичу містобудівн</w:t>
      </w:r>
      <w:r w:rsidRPr="002831FE">
        <w:rPr>
          <w:sz w:val="28"/>
          <w:szCs w:val="28"/>
        </w:rPr>
        <w:t>і умови та обмеження забудови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земельної ділянки на проектування та будівництво зблокованих котеджів на земельній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ділянці по вул.Сухомлинського (к/н 4610160300:01:002:0053)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у м.Винники</w:t>
      </w:r>
      <w:r>
        <w:rPr>
          <w:sz w:val="28"/>
          <w:szCs w:val="28"/>
        </w:rPr>
        <w:t>.</w:t>
      </w:r>
    </w:p>
    <w:p w14:paraId="5A82D444" w14:textId="5DD0BED9" w:rsidR="002831FE" w:rsidRPr="002831FE" w:rsidRDefault="002831FE" w:rsidP="002831F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831FE">
        <w:rPr>
          <w:sz w:val="28"/>
          <w:szCs w:val="28"/>
        </w:rPr>
        <w:t xml:space="preserve"> Доручити архітектору м.Винники виконати містобудівні умови та обмеження</w:t>
      </w:r>
    </w:p>
    <w:p w14:paraId="31EDD406" w14:textId="4AC8C024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забудови земельної ділянки на проектування та будівництво зблокованих котеджів на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земельній ділянці по вул.Сухомлинського (к/</w:t>
      </w:r>
      <w:r>
        <w:rPr>
          <w:sz w:val="28"/>
          <w:szCs w:val="28"/>
        </w:rPr>
        <w:t xml:space="preserve">н </w:t>
      </w:r>
      <w:r w:rsidRPr="002831FE">
        <w:rPr>
          <w:sz w:val="28"/>
          <w:szCs w:val="28"/>
        </w:rPr>
        <w:t>4610160300:01:002:0053) у м.Винники</w:t>
      </w:r>
      <w:r>
        <w:rPr>
          <w:sz w:val="28"/>
          <w:szCs w:val="28"/>
        </w:rPr>
        <w:t>.</w:t>
      </w:r>
    </w:p>
    <w:p w14:paraId="0BEBA620" w14:textId="40DD0483" w:rsidR="002831FE" w:rsidRDefault="002831FE" w:rsidP="00283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831FE">
        <w:rPr>
          <w:sz w:val="28"/>
          <w:szCs w:val="28"/>
        </w:rPr>
        <w:t>Зобов'язати гр.Пилипця І.Ф.:</w:t>
      </w:r>
    </w:p>
    <w:p w14:paraId="3AA51B6D" w14:textId="368CD3CE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lastRenderedPageBreak/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Pr="002831FE">
        <w:rPr>
          <w:sz w:val="28"/>
          <w:szCs w:val="28"/>
        </w:rPr>
        <w:t>кту містобудування.</w:t>
      </w:r>
    </w:p>
    <w:p w14:paraId="5E1DAD8D" w14:textId="04205D5B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2831F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2831FE">
        <w:rPr>
          <w:sz w:val="28"/>
          <w:szCs w:val="28"/>
        </w:rPr>
        <w:t xml:space="preserve"> Розробити </w:t>
      </w:r>
      <w:r>
        <w:rPr>
          <w:sz w:val="28"/>
          <w:szCs w:val="28"/>
        </w:rPr>
        <w:t xml:space="preserve">у </w:t>
      </w:r>
      <w:r w:rsidRPr="002831FE">
        <w:rPr>
          <w:sz w:val="28"/>
          <w:szCs w:val="28"/>
        </w:rPr>
        <w:t>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експертизу згідно чинного законодавства.</w:t>
      </w:r>
    </w:p>
    <w:p w14:paraId="625EBF1B" w14:textId="60048DE6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4.3. 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67D6487F" w14:textId="444B17C6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2831F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2831FE">
        <w:rPr>
          <w:sz w:val="28"/>
          <w:szCs w:val="28"/>
        </w:rPr>
        <w:t xml:space="preserve"> Пові</w:t>
      </w:r>
      <w:r>
        <w:rPr>
          <w:sz w:val="28"/>
          <w:szCs w:val="28"/>
        </w:rPr>
        <w:t>д</w:t>
      </w:r>
      <w:r w:rsidRPr="002831FE">
        <w:rPr>
          <w:sz w:val="28"/>
          <w:szCs w:val="28"/>
        </w:rPr>
        <w:t>омити про початок виконання будівельних робіт інспекцію ДАБК у</w:t>
      </w:r>
    </w:p>
    <w:p w14:paraId="22A81A3D" w14:textId="77777777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1C471E0" w14:textId="3445134A" w:rsidR="00213958" w:rsidRDefault="002831FE" w:rsidP="00283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Pr="002831FE">
        <w:rPr>
          <w:sz w:val="28"/>
          <w:szCs w:val="28"/>
        </w:rPr>
        <w:t>Під час ведення будівельних робіт на будівельному майданчику облаштувати</w:t>
      </w:r>
      <w:r>
        <w:rPr>
          <w:sz w:val="28"/>
          <w:szCs w:val="28"/>
        </w:rPr>
        <w:t xml:space="preserve"> пункти виїзду </w:t>
      </w:r>
      <w:r w:rsidRPr="002831FE">
        <w:rPr>
          <w:sz w:val="28"/>
          <w:szCs w:val="28"/>
        </w:rPr>
        <w:t>з будівельного майданчику на дорогу загального користування з</w:t>
      </w:r>
      <w:r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 xml:space="preserve">встановленням відбійників для коліс будівельної техніки, а також шлангу </w:t>
      </w:r>
      <w:r>
        <w:rPr>
          <w:sz w:val="28"/>
          <w:szCs w:val="28"/>
        </w:rPr>
        <w:t xml:space="preserve">з водою </w:t>
      </w:r>
      <w:r w:rsidRPr="002831FE">
        <w:rPr>
          <w:sz w:val="28"/>
          <w:szCs w:val="28"/>
        </w:rPr>
        <w:t>дл</w:t>
      </w:r>
      <w:r>
        <w:rPr>
          <w:sz w:val="28"/>
          <w:szCs w:val="28"/>
        </w:rPr>
        <w:t>я миття коліс перед виїздом буд</w:t>
      </w:r>
      <w:r w:rsidRPr="002831FE">
        <w:rPr>
          <w:sz w:val="28"/>
          <w:szCs w:val="28"/>
        </w:rPr>
        <w:t>івельної техніки.</w:t>
      </w:r>
    </w:p>
    <w:p w14:paraId="252D4E3A" w14:textId="41705E62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4.6. Після завершення будівель</w:t>
      </w:r>
      <w:r w:rsidR="00BC3F87">
        <w:rPr>
          <w:sz w:val="28"/>
          <w:szCs w:val="28"/>
        </w:rPr>
        <w:t>них робіт з будівництва об'єкту</w:t>
      </w:r>
      <w:r w:rsidRPr="002831FE">
        <w:rPr>
          <w:sz w:val="28"/>
          <w:szCs w:val="28"/>
        </w:rPr>
        <w:t xml:space="preserve"> оформити </w:t>
      </w:r>
      <w:r w:rsidR="00BC3F87">
        <w:rPr>
          <w:sz w:val="28"/>
          <w:szCs w:val="28"/>
        </w:rPr>
        <w:t xml:space="preserve">у </w:t>
      </w:r>
      <w:r w:rsidRPr="002831FE">
        <w:rPr>
          <w:sz w:val="28"/>
          <w:szCs w:val="28"/>
        </w:rPr>
        <w:t>встановленому порядку документи для здачі об’єкту в експлуатацію та подати копію</w:t>
      </w:r>
      <w:r w:rsidR="00BC3F87"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78064F11" w14:textId="01DDE1B2" w:rsidR="002831FE" w:rsidRPr="002831FE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5. Роз'яснити гр.Пилипцю І.Ф. що будівельні роботи можна розпочинати тільки після</w:t>
      </w:r>
      <w:r w:rsidR="00BC3F87">
        <w:rPr>
          <w:sz w:val="28"/>
          <w:szCs w:val="28"/>
        </w:rPr>
        <w:t xml:space="preserve"> </w:t>
      </w:r>
      <w:r w:rsidRPr="002831FE">
        <w:rPr>
          <w:sz w:val="28"/>
          <w:szCs w:val="28"/>
        </w:rPr>
        <w:t>отримання відповідних дозволів, згідно державних норм та правил</w:t>
      </w:r>
    </w:p>
    <w:p w14:paraId="25142EAC" w14:textId="15946705" w:rsidR="002831FE" w:rsidRPr="002831FE" w:rsidRDefault="00BC3F87" w:rsidP="00283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831FE" w:rsidRPr="002831FE">
        <w:rPr>
          <w:sz w:val="28"/>
          <w:szCs w:val="28"/>
        </w:rPr>
        <w:t xml:space="preserve"> Укласти Договір про пайову участь з виконкомом Винниківської міської ради.</w:t>
      </w:r>
    </w:p>
    <w:p w14:paraId="048DAF6C" w14:textId="21189367" w:rsidR="002831FE" w:rsidRPr="002831FE" w:rsidRDefault="00BC3F87" w:rsidP="002831FE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2831FE" w:rsidRPr="002831FE">
        <w:rPr>
          <w:sz w:val="28"/>
          <w:szCs w:val="28"/>
        </w:rPr>
        <w:t xml:space="preserve">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2831FE" w:rsidRPr="002831FE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72AFC08C" w14:textId="77777777" w:rsidR="00BC3F87" w:rsidRDefault="00BC3F87" w:rsidP="002831FE">
      <w:pPr>
        <w:jc w:val="both"/>
        <w:rPr>
          <w:sz w:val="28"/>
          <w:szCs w:val="28"/>
        </w:rPr>
      </w:pPr>
    </w:p>
    <w:p w14:paraId="0A9012CB" w14:textId="77777777" w:rsidR="00BC3F87" w:rsidRDefault="00BC3F87" w:rsidP="002831FE">
      <w:pPr>
        <w:jc w:val="both"/>
        <w:rPr>
          <w:sz w:val="28"/>
          <w:szCs w:val="28"/>
        </w:rPr>
      </w:pPr>
    </w:p>
    <w:p w14:paraId="763AA774" w14:textId="77777777" w:rsidR="00BC3F87" w:rsidRDefault="00BC3F87" w:rsidP="002831FE">
      <w:pPr>
        <w:jc w:val="both"/>
        <w:rPr>
          <w:sz w:val="28"/>
          <w:szCs w:val="28"/>
        </w:rPr>
      </w:pPr>
    </w:p>
    <w:p w14:paraId="3416B961" w14:textId="74AEB151" w:rsidR="002831FE" w:rsidRPr="006F2805" w:rsidRDefault="002831FE" w:rsidP="002831FE">
      <w:pPr>
        <w:jc w:val="both"/>
        <w:rPr>
          <w:sz w:val="28"/>
          <w:szCs w:val="28"/>
        </w:rPr>
      </w:pPr>
      <w:r w:rsidRPr="002831FE">
        <w:rPr>
          <w:sz w:val="28"/>
          <w:szCs w:val="28"/>
        </w:rPr>
        <w:t>Міський голова</w:t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r w:rsidR="00BC3F87">
        <w:rPr>
          <w:sz w:val="28"/>
          <w:szCs w:val="28"/>
        </w:rPr>
        <w:tab/>
      </w:r>
      <w:bookmarkStart w:id="1" w:name="_GoBack"/>
      <w:bookmarkEnd w:id="1"/>
      <w:r w:rsidR="00BC3F87">
        <w:rPr>
          <w:sz w:val="28"/>
          <w:szCs w:val="28"/>
        </w:rPr>
        <w:tab/>
        <w:t>C.I.Уваров</w:t>
      </w:r>
    </w:p>
    <w:sectPr w:rsidR="002831F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349E8" w14:textId="77777777" w:rsidR="00DB7942" w:rsidRDefault="00DB7942">
      <w:r>
        <w:separator/>
      </w:r>
    </w:p>
  </w:endnote>
  <w:endnote w:type="continuationSeparator" w:id="0">
    <w:p w14:paraId="19EBBADE" w14:textId="77777777" w:rsidR="00DB7942" w:rsidRDefault="00DB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3E720" w14:textId="77777777" w:rsidR="00DB7942" w:rsidRDefault="00DB7942">
      <w:r>
        <w:separator/>
      </w:r>
    </w:p>
  </w:footnote>
  <w:footnote w:type="continuationSeparator" w:id="0">
    <w:p w14:paraId="0A4E1D30" w14:textId="77777777" w:rsidR="00DB7942" w:rsidRDefault="00DB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31F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3F8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94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42C19-DF21-44E7-BE15-70EB6F3E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2044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2024-01-04T09:33:00Z</dcterms:modified>
</cp:coreProperties>
</file>