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7-ї секції багатоповерхового житлового будинку  на земельній ділянці  по вул. Винна гора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D6376B" w14:textId="77777777" w:rsidR="00C747D1" w:rsidRPr="00C747D1" w:rsidRDefault="00C747D1" w:rsidP="00376CCC">
      <w:pPr>
        <w:ind w:firstLine="720"/>
        <w:rPr>
          <w:sz w:val="28"/>
          <w:szCs w:val="28"/>
        </w:rPr>
      </w:pPr>
      <w:r w:rsidRPr="00C747D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«Мега Тек», беручи до уваги Витяг з Державного земельного кадастру про земельну ділянку (н/в НВ-4601727842014),  Державний Акт на право власності на земельну ділянку (серія ЯД №461175), Витяг з Державного реєстру речових прав на нерухоме майно про ресєтрацію іншого речового права (і/н 30283458), Договір про встановлення права користування ділянкою для забудови ((суперфіцію серія НАК 246844)), Містобудівний розрахунок виконаний ДП ДІПМ «Містопроект», виконком Винниківської міської ради</w:t>
      </w:r>
    </w:p>
    <w:p w14:paraId="2818CA9B" w14:textId="77777777" w:rsidR="00C747D1" w:rsidRPr="00C747D1" w:rsidRDefault="00C747D1" w:rsidP="00C747D1">
      <w:pPr>
        <w:rPr>
          <w:sz w:val="28"/>
          <w:szCs w:val="28"/>
        </w:rPr>
      </w:pPr>
    </w:p>
    <w:p w14:paraId="5A2161C4" w14:textId="77777777" w:rsidR="00C747D1" w:rsidRPr="00C747D1" w:rsidRDefault="00C747D1" w:rsidP="00376CCC">
      <w:pPr>
        <w:jc w:val="center"/>
        <w:rPr>
          <w:sz w:val="28"/>
          <w:szCs w:val="28"/>
        </w:rPr>
      </w:pPr>
      <w:bookmarkStart w:id="1" w:name="_GoBack"/>
      <w:bookmarkEnd w:id="1"/>
      <w:r w:rsidRPr="00C747D1">
        <w:rPr>
          <w:sz w:val="28"/>
          <w:szCs w:val="28"/>
        </w:rPr>
        <w:t>ВИРІШИВ:</w:t>
      </w:r>
    </w:p>
    <w:p w14:paraId="4DB084A7" w14:textId="77777777" w:rsidR="00C747D1" w:rsidRPr="00C747D1" w:rsidRDefault="00C747D1" w:rsidP="00C747D1">
      <w:pPr>
        <w:rPr>
          <w:sz w:val="28"/>
          <w:szCs w:val="28"/>
        </w:rPr>
      </w:pPr>
    </w:p>
    <w:p w14:paraId="07DDDC74" w14:textId="276767CD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 xml:space="preserve">1. Надати ТзОВ «Мега Тек» містобудівні умови та обмеження забудови земельної ділянки </w:t>
      </w:r>
      <w:r>
        <w:rPr>
          <w:sz w:val="28"/>
          <w:szCs w:val="28"/>
        </w:rPr>
        <w:t>на проектування та будівництво 7-ї секції (№7</w:t>
      </w:r>
      <w:r w:rsidRPr="00C747D1">
        <w:rPr>
          <w:sz w:val="28"/>
          <w:szCs w:val="28"/>
        </w:rPr>
        <w:t xml:space="preserve"> по генплану) багатоповерхового житлового будинку на земельній, ділянці по вул.Винна Гора (к/н 4610160300:06:001:0004) у м.Винники.</w:t>
      </w:r>
    </w:p>
    <w:p w14:paraId="655F0330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lastRenderedPageBreak/>
        <w:t>2. Доручити архітектору м.Винники виконати містобудівні умови та обмеження</w:t>
      </w:r>
    </w:p>
    <w:p w14:paraId="090A395C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забудови земельної ділянки на проектування та будівництво 5-ї секції (№5 по генплану) багатоповерхового житлового будинку на земельній ділянці по вул.Винна Гора (к/н 4610160300:06:001:0004) у м.Винники.</w:t>
      </w:r>
    </w:p>
    <w:p w14:paraId="684727A1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 Зобов’язати директора ТзОВ «Мега Тек»:</w:t>
      </w:r>
    </w:p>
    <w:p w14:paraId="0CC847F3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</w:t>
      </w:r>
    </w:p>
    <w:p w14:paraId="7A7CDD70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3.2. Розробити у ліцензованій проектній організації робочий проект та провести його експертизу згідно чинного законодавства.</w:t>
      </w:r>
    </w:p>
    <w:p w14:paraId="2347F951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3.3. Зареєструвати в інспекції Державного архітектурно-будівельного контролю</w:t>
      </w:r>
    </w:p>
    <w:p w14:paraId="1B3453FF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У Львівській області Декларацію про початок виконання будівельних робіт.</w:t>
      </w:r>
    </w:p>
    <w:p w14:paraId="4187209F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3.4. 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77FB5C6F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3.5. 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01160504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3.6. Після завершення будівельних робіт з будівництва об'єкту, оформити встановленому порядку документи для здачі об’єкту експлуатацію та подати копію декларації або сертифікату виконавчому комітету Винниківської міської ради.</w:t>
      </w:r>
    </w:p>
    <w:p w14:paraId="44CB1324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4. Роз'яснити директору ТзОВ «Мега Тек», що будівельні роботи можна розпочинати тільки після отримання відповідних дозволів, згідно державних норм та правил.</w:t>
      </w:r>
    </w:p>
    <w:p w14:paraId="3DAA17C2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5. Укласти Договір про пайову участь з виконкомом Винниківської міської ради.</w:t>
      </w:r>
    </w:p>
    <w:p w14:paraId="415E3DF3" w14:textId="77777777" w:rsidR="00C747D1" w:rsidRPr="00C747D1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6. 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577B7043" w14:textId="77777777" w:rsidR="00C747D1" w:rsidRPr="00C747D1" w:rsidRDefault="00C747D1" w:rsidP="00C747D1">
      <w:pPr>
        <w:rPr>
          <w:sz w:val="28"/>
          <w:szCs w:val="28"/>
        </w:rPr>
      </w:pPr>
    </w:p>
    <w:p w14:paraId="358EA424" w14:textId="77777777" w:rsidR="00C747D1" w:rsidRPr="00C747D1" w:rsidRDefault="00C747D1" w:rsidP="00C747D1">
      <w:pPr>
        <w:rPr>
          <w:sz w:val="28"/>
          <w:szCs w:val="28"/>
        </w:rPr>
      </w:pPr>
    </w:p>
    <w:p w14:paraId="01C471E0" w14:textId="3C3BBED6" w:rsidR="00213958" w:rsidRPr="006F2805" w:rsidRDefault="00C747D1" w:rsidP="00C747D1">
      <w:pPr>
        <w:rPr>
          <w:sz w:val="28"/>
          <w:szCs w:val="28"/>
        </w:rPr>
      </w:pPr>
      <w:r w:rsidRPr="00C747D1">
        <w:rPr>
          <w:sz w:val="28"/>
          <w:szCs w:val="28"/>
        </w:rPr>
        <w:t>Міський голова</w:t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</w:r>
      <w:r w:rsidRPr="00C747D1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E415C" w14:textId="77777777" w:rsidR="00AF04A1" w:rsidRDefault="00AF04A1">
      <w:r>
        <w:separator/>
      </w:r>
    </w:p>
  </w:endnote>
  <w:endnote w:type="continuationSeparator" w:id="0">
    <w:p w14:paraId="0A2B14D4" w14:textId="77777777" w:rsidR="00AF04A1" w:rsidRDefault="00AF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114BB" w14:textId="77777777" w:rsidR="00AF04A1" w:rsidRDefault="00AF04A1">
      <w:r>
        <w:separator/>
      </w:r>
    </w:p>
  </w:footnote>
  <w:footnote w:type="continuationSeparator" w:id="0">
    <w:p w14:paraId="6EFBB423" w14:textId="77777777" w:rsidR="00AF04A1" w:rsidRDefault="00AF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38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CC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04A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7D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A7944-8DAE-43E0-9C1E-B7AB0A563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2024-01-03T13:48:00Z</dcterms:modified>
</cp:coreProperties>
</file>