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будівництво   6-ї секції багатоповерхового житлового будинку  з вбудовано-прибудованим приміщеннями   на земельній ділянці  по вул. Винна гора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18D3F19" w14:textId="77777777" w:rsidR="00FD5F39" w:rsidRPr="00FD5F39" w:rsidRDefault="00FD5F39" w:rsidP="00FD5F39">
      <w:pPr>
        <w:ind w:firstLine="720"/>
        <w:rPr>
          <w:sz w:val="28"/>
          <w:szCs w:val="28"/>
        </w:rPr>
      </w:pPr>
      <w:r w:rsidRPr="00FD5F39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розглянувши заяву директора ТзОВ «Мега Тек», беручи до уваги Витяг з Державного земельного кадастру про земельну ділянку (н/в НВ-4601727842014),  Державний Акт на право власності на земельну ділянку (серія ЯД №461175), Витяг з Державного реєстру речових прав на нерухоме майно про ресєтрацію іншого речового права (і/н 30283458), Договір про встановлення права користування ділянкою для забудови ((суперфіцію серія НАК 246844)), Містобудівний розрахунок виконаний ДП ДІПМ «Містопроект», виконком Винниківської міської ради</w:t>
      </w:r>
    </w:p>
    <w:p w14:paraId="52BA836A" w14:textId="77777777" w:rsidR="00FD5F39" w:rsidRPr="00FD5F39" w:rsidRDefault="00FD5F39" w:rsidP="00FD5F39">
      <w:pPr>
        <w:rPr>
          <w:sz w:val="28"/>
          <w:szCs w:val="28"/>
        </w:rPr>
      </w:pPr>
    </w:p>
    <w:p w14:paraId="5850518C" w14:textId="77777777" w:rsidR="00FD5F39" w:rsidRPr="00FD5F39" w:rsidRDefault="00FD5F39" w:rsidP="00FD5F39">
      <w:pPr>
        <w:jc w:val="center"/>
        <w:rPr>
          <w:sz w:val="28"/>
          <w:szCs w:val="28"/>
        </w:rPr>
      </w:pPr>
      <w:r w:rsidRPr="00FD5F39">
        <w:rPr>
          <w:sz w:val="28"/>
          <w:szCs w:val="28"/>
        </w:rPr>
        <w:t>ВИРІШИВ:</w:t>
      </w:r>
    </w:p>
    <w:p w14:paraId="1C55521C" w14:textId="77777777" w:rsidR="00FD5F39" w:rsidRPr="00FD5F39" w:rsidRDefault="00FD5F39" w:rsidP="00FD5F39">
      <w:pPr>
        <w:rPr>
          <w:sz w:val="28"/>
          <w:szCs w:val="28"/>
        </w:rPr>
      </w:pPr>
    </w:p>
    <w:p w14:paraId="103BC561" w14:textId="44E1CF54" w:rsidR="00FD5F39" w:rsidRPr="00FD5F39" w:rsidRDefault="00FD5F39" w:rsidP="00FD5F39">
      <w:pPr>
        <w:rPr>
          <w:sz w:val="28"/>
          <w:szCs w:val="28"/>
        </w:rPr>
      </w:pPr>
      <w:r w:rsidRPr="00FD5F39">
        <w:rPr>
          <w:sz w:val="28"/>
          <w:szCs w:val="28"/>
        </w:rPr>
        <w:t xml:space="preserve">1. Надати ТзОВ «Мега Тек» містобудівні умови та обмеження забудови земельної ділянки </w:t>
      </w:r>
      <w:r>
        <w:rPr>
          <w:sz w:val="28"/>
          <w:szCs w:val="28"/>
        </w:rPr>
        <w:t>на проектування та будівництво 6-ї секції (№6</w:t>
      </w:r>
      <w:r w:rsidRPr="00FD5F39">
        <w:rPr>
          <w:sz w:val="28"/>
          <w:szCs w:val="28"/>
        </w:rPr>
        <w:t xml:space="preserve"> по генплану) </w:t>
      </w:r>
      <w:r w:rsidRPr="00FD5F39">
        <w:rPr>
          <w:sz w:val="28"/>
          <w:szCs w:val="28"/>
        </w:rPr>
        <w:lastRenderedPageBreak/>
        <w:t>багатоповерхового житлового будинку на земельній, ділянці по вул.Винна Гора (к/н 4610160300:06:001:0004) у м.Винники.</w:t>
      </w:r>
    </w:p>
    <w:p w14:paraId="600FDF78" w14:textId="77777777" w:rsidR="00FD5F39" w:rsidRPr="00FD5F39" w:rsidRDefault="00FD5F39" w:rsidP="00FD5F39">
      <w:pPr>
        <w:rPr>
          <w:sz w:val="28"/>
          <w:szCs w:val="28"/>
        </w:rPr>
      </w:pPr>
      <w:r w:rsidRPr="00FD5F39">
        <w:rPr>
          <w:sz w:val="28"/>
          <w:szCs w:val="28"/>
        </w:rPr>
        <w:t>2. Доручити архітектору м.Винники виконати містобудівні умови та обмеження</w:t>
      </w:r>
    </w:p>
    <w:p w14:paraId="5BFCF880" w14:textId="649C24A0" w:rsidR="00FD5F39" w:rsidRPr="00FD5F39" w:rsidRDefault="00FD5F39" w:rsidP="00FD5F39">
      <w:pPr>
        <w:rPr>
          <w:sz w:val="28"/>
          <w:szCs w:val="28"/>
        </w:rPr>
      </w:pPr>
      <w:r w:rsidRPr="00FD5F39">
        <w:rPr>
          <w:sz w:val="28"/>
          <w:szCs w:val="28"/>
        </w:rPr>
        <w:t xml:space="preserve">забудови земельної ділянки на проектування та будівництво </w:t>
      </w:r>
      <w:r>
        <w:rPr>
          <w:sz w:val="28"/>
          <w:szCs w:val="28"/>
        </w:rPr>
        <w:t>6-ї секції (№6</w:t>
      </w:r>
      <w:bookmarkStart w:id="1" w:name="_GoBack"/>
      <w:bookmarkEnd w:id="1"/>
      <w:r w:rsidRPr="00FD5F39">
        <w:rPr>
          <w:sz w:val="28"/>
          <w:szCs w:val="28"/>
        </w:rPr>
        <w:t xml:space="preserve"> по генплану) багатоповерхового житлового будинку на земельній ділянці по вул.Винна Гора (к/н 4610160300:06:001:0004) у м.Винники.</w:t>
      </w:r>
    </w:p>
    <w:p w14:paraId="12D634A6" w14:textId="77777777" w:rsidR="00FD5F39" w:rsidRPr="00FD5F39" w:rsidRDefault="00FD5F39" w:rsidP="00FD5F39">
      <w:pPr>
        <w:rPr>
          <w:sz w:val="28"/>
          <w:szCs w:val="28"/>
        </w:rPr>
      </w:pPr>
      <w:r w:rsidRPr="00FD5F39">
        <w:rPr>
          <w:sz w:val="28"/>
          <w:szCs w:val="28"/>
        </w:rPr>
        <w:t>3. Зобов’язати директора ТзОВ «Мега Тек»:</w:t>
      </w:r>
    </w:p>
    <w:p w14:paraId="3EAE783B" w14:textId="77777777" w:rsidR="00FD5F39" w:rsidRPr="00FD5F39" w:rsidRDefault="00FD5F39" w:rsidP="00FD5F39">
      <w:pPr>
        <w:rPr>
          <w:sz w:val="28"/>
          <w:szCs w:val="28"/>
        </w:rPr>
      </w:pPr>
      <w:r w:rsidRPr="00FD5F39">
        <w:rPr>
          <w:sz w:val="28"/>
          <w:szCs w:val="28"/>
        </w:rPr>
        <w:t>3.1. Отримати у встановленому порядку технічні умови на інженерне забезпечення об'єкту містобудування</w:t>
      </w:r>
    </w:p>
    <w:p w14:paraId="4647448D" w14:textId="77777777" w:rsidR="00FD5F39" w:rsidRPr="00FD5F39" w:rsidRDefault="00FD5F39" w:rsidP="00FD5F39">
      <w:pPr>
        <w:rPr>
          <w:sz w:val="28"/>
          <w:szCs w:val="28"/>
        </w:rPr>
      </w:pPr>
      <w:r w:rsidRPr="00FD5F39">
        <w:rPr>
          <w:sz w:val="28"/>
          <w:szCs w:val="28"/>
        </w:rPr>
        <w:t>3.2. Розробити у ліцензованій проектній організації робочий проект та провести його експертизу згідно чинного законодавства.</w:t>
      </w:r>
    </w:p>
    <w:p w14:paraId="371DBC40" w14:textId="77777777" w:rsidR="00FD5F39" w:rsidRPr="00FD5F39" w:rsidRDefault="00FD5F39" w:rsidP="00FD5F39">
      <w:pPr>
        <w:rPr>
          <w:sz w:val="28"/>
          <w:szCs w:val="28"/>
        </w:rPr>
      </w:pPr>
      <w:r w:rsidRPr="00FD5F39">
        <w:rPr>
          <w:sz w:val="28"/>
          <w:szCs w:val="28"/>
        </w:rPr>
        <w:t>3.3. Зареєструвати в інспекції Державного архітектурно-будівельного контролю</w:t>
      </w:r>
    </w:p>
    <w:p w14:paraId="0ACBB3BA" w14:textId="77777777" w:rsidR="00FD5F39" w:rsidRPr="00FD5F39" w:rsidRDefault="00FD5F39" w:rsidP="00FD5F39">
      <w:pPr>
        <w:rPr>
          <w:sz w:val="28"/>
          <w:szCs w:val="28"/>
        </w:rPr>
      </w:pPr>
      <w:r w:rsidRPr="00FD5F39">
        <w:rPr>
          <w:sz w:val="28"/>
          <w:szCs w:val="28"/>
        </w:rPr>
        <w:t>У Львівській області Декларацію про початок виконання будівельних робіт.</w:t>
      </w:r>
    </w:p>
    <w:p w14:paraId="43BA9D31" w14:textId="77777777" w:rsidR="00FD5F39" w:rsidRPr="00FD5F39" w:rsidRDefault="00FD5F39" w:rsidP="00FD5F39">
      <w:pPr>
        <w:rPr>
          <w:sz w:val="28"/>
          <w:szCs w:val="28"/>
        </w:rPr>
      </w:pPr>
      <w:r w:rsidRPr="00FD5F39">
        <w:rPr>
          <w:sz w:val="28"/>
          <w:szCs w:val="28"/>
        </w:rPr>
        <w:t>3.4. Повідомити про початок виконання будівельних робіт інспекцію ДАБК у Львівській області та виконавчий комітет Винниківської міської ради.</w:t>
      </w:r>
    </w:p>
    <w:p w14:paraId="692D4A99" w14:textId="77777777" w:rsidR="00FD5F39" w:rsidRPr="00FD5F39" w:rsidRDefault="00FD5F39" w:rsidP="00FD5F39">
      <w:pPr>
        <w:rPr>
          <w:sz w:val="28"/>
          <w:szCs w:val="28"/>
        </w:rPr>
      </w:pPr>
      <w:r w:rsidRPr="00FD5F39">
        <w:rPr>
          <w:sz w:val="28"/>
          <w:szCs w:val="28"/>
        </w:rPr>
        <w:t>3.5. Під час ведення будівельних робіт на будівельному майданчику облаштувати пункти виїзду з будівельного майданчику на дорогу загального користування з встановленням відбійників для коліс будівельної техніки, а також шлангу з водою для миття коліс перед виїздом будівельної техніки.</w:t>
      </w:r>
    </w:p>
    <w:p w14:paraId="0993BBB5" w14:textId="77777777" w:rsidR="00FD5F39" w:rsidRPr="00FD5F39" w:rsidRDefault="00FD5F39" w:rsidP="00FD5F39">
      <w:pPr>
        <w:rPr>
          <w:sz w:val="28"/>
          <w:szCs w:val="28"/>
        </w:rPr>
      </w:pPr>
      <w:r w:rsidRPr="00FD5F39">
        <w:rPr>
          <w:sz w:val="28"/>
          <w:szCs w:val="28"/>
        </w:rPr>
        <w:t>3.6. Після завершення будівельних робіт з будівництва об'єкту, оформити встановленому порядку документи для здачі об’єкту експлуатацію та подати копію декларації або сертифікату виконавчому комітету Винниківської міської ради.</w:t>
      </w:r>
    </w:p>
    <w:p w14:paraId="0394C65B" w14:textId="77777777" w:rsidR="00FD5F39" w:rsidRPr="00FD5F39" w:rsidRDefault="00FD5F39" w:rsidP="00FD5F39">
      <w:pPr>
        <w:rPr>
          <w:sz w:val="28"/>
          <w:szCs w:val="28"/>
        </w:rPr>
      </w:pPr>
      <w:r w:rsidRPr="00FD5F39">
        <w:rPr>
          <w:sz w:val="28"/>
          <w:szCs w:val="28"/>
        </w:rPr>
        <w:t>4. Роз'яснити директору ТзОВ «Мега Тек», що будівельні роботи можна розпочинати тільки після отримання відповідних дозволів, згідно державних норм та правил.</w:t>
      </w:r>
    </w:p>
    <w:p w14:paraId="7D8A3BFD" w14:textId="77777777" w:rsidR="00FD5F39" w:rsidRPr="00FD5F39" w:rsidRDefault="00FD5F39" w:rsidP="00FD5F39">
      <w:pPr>
        <w:rPr>
          <w:sz w:val="28"/>
          <w:szCs w:val="28"/>
        </w:rPr>
      </w:pPr>
      <w:r w:rsidRPr="00FD5F39">
        <w:rPr>
          <w:sz w:val="28"/>
          <w:szCs w:val="28"/>
        </w:rPr>
        <w:t>5. Укласти Договір про пайову участь з виконкомом Винниківської міської ради.</w:t>
      </w:r>
    </w:p>
    <w:p w14:paraId="3B2C5C2F" w14:textId="77777777" w:rsidR="00FD5F39" w:rsidRPr="00FD5F39" w:rsidRDefault="00FD5F39" w:rsidP="00FD5F39">
      <w:pPr>
        <w:rPr>
          <w:sz w:val="28"/>
          <w:szCs w:val="28"/>
        </w:rPr>
      </w:pPr>
      <w:r w:rsidRPr="00FD5F39">
        <w:rPr>
          <w:sz w:val="28"/>
          <w:szCs w:val="28"/>
        </w:rPr>
        <w:t>6. Контроль за виконанням даного рішення покласти на заступника міського голови з соціально-економічних та гуманітарних питань.</w:t>
      </w:r>
    </w:p>
    <w:p w14:paraId="2FD959E8" w14:textId="77777777" w:rsidR="00FD5F39" w:rsidRPr="00FD5F39" w:rsidRDefault="00FD5F39" w:rsidP="00FD5F39">
      <w:pPr>
        <w:rPr>
          <w:sz w:val="28"/>
          <w:szCs w:val="28"/>
        </w:rPr>
      </w:pPr>
    </w:p>
    <w:p w14:paraId="405AE329" w14:textId="77777777" w:rsidR="00FD5F39" w:rsidRPr="00FD5F39" w:rsidRDefault="00FD5F39" w:rsidP="00FD5F39">
      <w:pPr>
        <w:rPr>
          <w:sz w:val="28"/>
          <w:szCs w:val="28"/>
        </w:rPr>
      </w:pPr>
    </w:p>
    <w:p w14:paraId="01C471E0" w14:textId="79C9797A" w:rsidR="00213958" w:rsidRPr="006F2805" w:rsidRDefault="00FD5F39" w:rsidP="00FD5F39">
      <w:pPr>
        <w:rPr>
          <w:sz w:val="28"/>
          <w:szCs w:val="28"/>
        </w:rPr>
      </w:pPr>
      <w:r w:rsidRPr="00FD5F39">
        <w:rPr>
          <w:sz w:val="28"/>
          <w:szCs w:val="28"/>
        </w:rPr>
        <w:t>Міський голова</w:t>
      </w:r>
      <w:r w:rsidRPr="00FD5F39">
        <w:rPr>
          <w:sz w:val="28"/>
          <w:szCs w:val="28"/>
        </w:rPr>
        <w:tab/>
      </w:r>
      <w:r w:rsidRPr="00FD5F39">
        <w:rPr>
          <w:sz w:val="28"/>
          <w:szCs w:val="28"/>
        </w:rPr>
        <w:tab/>
      </w:r>
      <w:r w:rsidRPr="00FD5F39">
        <w:rPr>
          <w:sz w:val="28"/>
          <w:szCs w:val="28"/>
        </w:rPr>
        <w:tab/>
      </w:r>
      <w:r w:rsidRPr="00FD5F39">
        <w:rPr>
          <w:sz w:val="28"/>
          <w:szCs w:val="28"/>
        </w:rPr>
        <w:tab/>
      </w:r>
      <w:r w:rsidRPr="00FD5F39">
        <w:rPr>
          <w:sz w:val="28"/>
          <w:szCs w:val="28"/>
        </w:rPr>
        <w:tab/>
      </w:r>
      <w:r w:rsidRPr="00FD5F39">
        <w:rPr>
          <w:sz w:val="28"/>
          <w:szCs w:val="28"/>
        </w:rPr>
        <w:tab/>
      </w:r>
      <w:r w:rsidRPr="00FD5F39">
        <w:rPr>
          <w:sz w:val="28"/>
          <w:szCs w:val="28"/>
        </w:rPr>
        <w:tab/>
      </w:r>
      <w:r w:rsidRPr="00FD5F39">
        <w:rPr>
          <w:sz w:val="28"/>
          <w:szCs w:val="28"/>
        </w:rPr>
        <w:tab/>
        <w:t>С.І.Уваров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064E9D" w14:textId="77777777" w:rsidR="00556BEE" w:rsidRDefault="00556BEE">
      <w:r>
        <w:separator/>
      </w:r>
    </w:p>
  </w:endnote>
  <w:endnote w:type="continuationSeparator" w:id="0">
    <w:p w14:paraId="7E571641" w14:textId="77777777" w:rsidR="00556BEE" w:rsidRDefault="00556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53A89E" w14:textId="77777777" w:rsidR="00556BEE" w:rsidRDefault="00556BEE">
      <w:r>
        <w:separator/>
      </w:r>
    </w:p>
  </w:footnote>
  <w:footnote w:type="continuationSeparator" w:id="0">
    <w:p w14:paraId="10D0D52D" w14:textId="77777777" w:rsidR="00556BEE" w:rsidRDefault="00556B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6BEE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D5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2479B9-47BF-4B13-AE80-10046E159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2329</Words>
  <Characters>1329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2024-01-03T13:46:00Z</dcterms:modified>
</cp:coreProperties>
</file>