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179881A8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320E0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27.08.2015р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земельної   ділянки на проектування та реконструкцію з розширенням   індивідуального житлового будинку на земельній ділянці    по вул. Любич-Парахоняк, 11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4B4D50" w14:textId="70FA47BB" w:rsidR="005320E0" w:rsidRDefault="005320E0" w:rsidP="005320E0">
      <w:pPr>
        <w:ind w:firstLine="720"/>
        <w:jc w:val="both"/>
        <w:rPr>
          <w:sz w:val="28"/>
          <w:szCs w:val="28"/>
        </w:rPr>
      </w:pPr>
      <w:r w:rsidRPr="005320E0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господарства України від 07.07.2011р. №109 «Про затвердження Порядку надання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містобудівних умов та обмежень забудови земельної ділянки, їх склад та зміст», рішення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сесії Винниківської міської ради №471 від 29.03.2012р. «Про надання містобудівних умов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та обмежень забудови земельної ділянки», розглянувши заяву гр.Нікітіна Ю.І, беручи до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уваги Витяг з Державного реєстру речових прав на нерухоме майно (серія ЕЕК 352003)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Реєстраційне посвідчення (серія КММ №085310), виконком Винниківської міської ради</w:t>
      </w:r>
    </w:p>
    <w:p w14:paraId="4C9ED123" w14:textId="77777777" w:rsidR="005320E0" w:rsidRPr="005320E0" w:rsidRDefault="005320E0" w:rsidP="005320E0">
      <w:pPr>
        <w:ind w:firstLine="720"/>
        <w:jc w:val="both"/>
        <w:rPr>
          <w:sz w:val="28"/>
          <w:szCs w:val="28"/>
        </w:rPr>
      </w:pPr>
    </w:p>
    <w:p w14:paraId="5DE1C423" w14:textId="03CA1465" w:rsidR="005320E0" w:rsidRDefault="005320E0" w:rsidP="005320E0">
      <w:pPr>
        <w:jc w:val="center"/>
        <w:rPr>
          <w:sz w:val="28"/>
          <w:szCs w:val="28"/>
        </w:rPr>
      </w:pPr>
      <w:r w:rsidRPr="005320E0">
        <w:rPr>
          <w:sz w:val="28"/>
          <w:szCs w:val="28"/>
        </w:rPr>
        <w:t>ВИРІШИВ:</w:t>
      </w:r>
    </w:p>
    <w:p w14:paraId="7A7D10A6" w14:textId="77777777" w:rsidR="005320E0" w:rsidRPr="005320E0" w:rsidRDefault="005320E0" w:rsidP="005320E0">
      <w:pPr>
        <w:jc w:val="center"/>
        <w:rPr>
          <w:sz w:val="28"/>
          <w:szCs w:val="28"/>
        </w:rPr>
      </w:pPr>
    </w:p>
    <w:p w14:paraId="2810E65B" w14:textId="1AFA0A33" w:rsidR="005320E0" w:rsidRPr="005320E0" w:rsidRDefault="005320E0" w:rsidP="005320E0">
      <w:pPr>
        <w:jc w:val="both"/>
        <w:rPr>
          <w:sz w:val="28"/>
          <w:szCs w:val="28"/>
        </w:rPr>
      </w:pPr>
      <w:r w:rsidRPr="005320E0">
        <w:rPr>
          <w:sz w:val="28"/>
          <w:szCs w:val="28"/>
        </w:rPr>
        <w:t>1. Надати гр.Нікітіну Юрію Івановичу містобудівні умови та обмеження забудови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земельної ділянки на проектування та реконструкцію з розширенням індивідуального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житлового будинку на земельній ділянці по вул.Любич-Парахоняк,11 у м.Винники,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шляхом добудови.</w:t>
      </w:r>
    </w:p>
    <w:p w14:paraId="2B62098D" w14:textId="1E51EF4F" w:rsidR="005320E0" w:rsidRPr="005320E0" w:rsidRDefault="005320E0" w:rsidP="005320E0">
      <w:pPr>
        <w:jc w:val="both"/>
        <w:rPr>
          <w:sz w:val="28"/>
          <w:szCs w:val="28"/>
        </w:rPr>
      </w:pPr>
      <w:r w:rsidRPr="005320E0">
        <w:rPr>
          <w:sz w:val="28"/>
          <w:szCs w:val="28"/>
        </w:rPr>
        <w:t>2. Доручити архітектору м.Винники в</w:t>
      </w:r>
      <w:r>
        <w:rPr>
          <w:sz w:val="28"/>
          <w:szCs w:val="28"/>
        </w:rPr>
        <w:t xml:space="preserve">иконати містобудівні </w:t>
      </w:r>
      <w:r w:rsidRPr="005320E0">
        <w:rPr>
          <w:sz w:val="28"/>
          <w:szCs w:val="28"/>
        </w:rPr>
        <w:t>умови та обмеження</w:t>
      </w:r>
    </w:p>
    <w:p w14:paraId="6B152D8D" w14:textId="285588F2" w:rsidR="005320E0" w:rsidRPr="005320E0" w:rsidRDefault="005320E0" w:rsidP="005320E0">
      <w:pPr>
        <w:jc w:val="both"/>
        <w:rPr>
          <w:sz w:val="28"/>
          <w:szCs w:val="28"/>
        </w:rPr>
      </w:pPr>
      <w:r w:rsidRPr="005320E0">
        <w:rPr>
          <w:sz w:val="28"/>
          <w:szCs w:val="28"/>
        </w:rPr>
        <w:t>забудови земельної ділянки на</w:t>
      </w:r>
      <w:r>
        <w:rPr>
          <w:sz w:val="28"/>
          <w:szCs w:val="28"/>
        </w:rPr>
        <w:t xml:space="preserve"> проектування та реконструкцію з</w:t>
      </w:r>
      <w:r w:rsidRPr="005320E0">
        <w:rPr>
          <w:sz w:val="28"/>
          <w:szCs w:val="28"/>
        </w:rPr>
        <w:t xml:space="preserve"> розширенням</w:t>
      </w:r>
    </w:p>
    <w:p w14:paraId="4FCF7E84" w14:textId="76976B4E" w:rsidR="005320E0" w:rsidRPr="005320E0" w:rsidRDefault="005320E0" w:rsidP="005320E0">
      <w:pPr>
        <w:jc w:val="both"/>
        <w:rPr>
          <w:sz w:val="28"/>
          <w:szCs w:val="28"/>
        </w:rPr>
      </w:pPr>
      <w:r w:rsidRPr="005320E0">
        <w:rPr>
          <w:sz w:val="28"/>
          <w:szCs w:val="28"/>
        </w:rPr>
        <w:t>індивідуального житлового будинку на земельній ділянці по вул.Любич-Парахоняк,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5320E0">
        <w:rPr>
          <w:sz w:val="28"/>
          <w:szCs w:val="28"/>
        </w:rPr>
        <w:t>1 у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м.Винники, шляхом добудови.</w:t>
      </w:r>
    </w:p>
    <w:p w14:paraId="663579B3" w14:textId="56AE8ED0" w:rsidR="005320E0" w:rsidRPr="005320E0" w:rsidRDefault="005320E0" w:rsidP="005320E0">
      <w:pPr>
        <w:jc w:val="both"/>
        <w:rPr>
          <w:sz w:val="28"/>
          <w:szCs w:val="28"/>
        </w:rPr>
      </w:pPr>
      <w:r w:rsidRPr="005320E0">
        <w:rPr>
          <w:sz w:val="28"/>
          <w:szCs w:val="28"/>
        </w:rPr>
        <w:lastRenderedPageBreak/>
        <w:t>З. Зобов'язати гр.Нікітіна Ю.</w:t>
      </w:r>
      <w:r>
        <w:rPr>
          <w:sz w:val="28"/>
          <w:szCs w:val="28"/>
        </w:rPr>
        <w:t>І</w:t>
      </w:r>
      <w:r w:rsidRPr="005320E0">
        <w:rPr>
          <w:sz w:val="28"/>
          <w:szCs w:val="28"/>
        </w:rPr>
        <w:t>.:</w:t>
      </w:r>
    </w:p>
    <w:p w14:paraId="5E95C621" w14:textId="756B1A7A" w:rsidR="005320E0" w:rsidRPr="005320E0" w:rsidRDefault="005320E0" w:rsidP="005320E0">
      <w:pPr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Pr="005320E0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об'єкту містобудування</w:t>
      </w:r>
    </w:p>
    <w:p w14:paraId="6A93930E" w14:textId="77777777" w:rsidR="005320E0" w:rsidRDefault="005320E0" w:rsidP="005320E0">
      <w:pPr>
        <w:jc w:val="both"/>
        <w:rPr>
          <w:sz w:val="28"/>
          <w:szCs w:val="28"/>
        </w:rPr>
      </w:pPr>
      <w:r w:rsidRPr="005320E0">
        <w:rPr>
          <w:sz w:val="28"/>
          <w:szCs w:val="28"/>
        </w:rPr>
        <w:t>3.2. 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експерти</w:t>
      </w:r>
      <w:r>
        <w:rPr>
          <w:sz w:val="28"/>
          <w:szCs w:val="28"/>
        </w:rPr>
        <w:t>зу згідно чинного законодавства.</w:t>
      </w:r>
    </w:p>
    <w:p w14:paraId="337BC6AE" w14:textId="3033595A" w:rsidR="005320E0" w:rsidRPr="005320E0" w:rsidRDefault="005320E0" w:rsidP="005320E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5320E0">
        <w:rPr>
          <w:sz w:val="28"/>
          <w:szCs w:val="28"/>
        </w:rPr>
        <w:t>Зареєструвати в інспекції Державного архітектурно-будівельного контролю у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2E81DCC6" w14:textId="77777777" w:rsidR="005320E0" w:rsidRPr="005320E0" w:rsidRDefault="005320E0" w:rsidP="005320E0">
      <w:pPr>
        <w:jc w:val="both"/>
        <w:rPr>
          <w:sz w:val="28"/>
          <w:szCs w:val="28"/>
        </w:rPr>
      </w:pPr>
      <w:r w:rsidRPr="005320E0">
        <w:rPr>
          <w:sz w:val="28"/>
          <w:szCs w:val="28"/>
        </w:rPr>
        <w:t>3.4. Повідомити про початок виконання будівельних робіт інспекцію ДАБК у</w:t>
      </w:r>
    </w:p>
    <w:p w14:paraId="01C471E0" w14:textId="3CF79056" w:rsidR="00213958" w:rsidRDefault="005320E0" w:rsidP="005320E0">
      <w:pPr>
        <w:jc w:val="both"/>
        <w:rPr>
          <w:sz w:val="28"/>
          <w:szCs w:val="28"/>
        </w:rPr>
      </w:pPr>
      <w:r w:rsidRPr="005320E0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13D506FE" w14:textId="3C898499" w:rsidR="005320E0" w:rsidRPr="005320E0" w:rsidRDefault="005320E0" w:rsidP="005320E0">
      <w:pPr>
        <w:jc w:val="both"/>
        <w:rPr>
          <w:sz w:val="28"/>
          <w:szCs w:val="28"/>
        </w:rPr>
      </w:pPr>
      <w:r w:rsidRPr="005320E0">
        <w:rPr>
          <w:sz w:val="28"/>
          <w:szCs w:val="28"/>
        </w:rPr>
        <w:t>3.5. Після завершення будівельних робіт з р</w:t>
      </w:r>
      <w:r>
        <w:rPr>
          <w:sz w:val="28"/>
          <w:szCs w:val="28"/>
        </w:rPr>
        <w:t xml:space="preserve">еконструкції об'єкту, оформити у </w:t>
      </w:r>
      <w:r w:rsidRPr="005320E0">
        <w:rPr>
          <w:sz w:val="28"/>
          <w:szCs w:val="28"/>
        </w:rPr>
        <w:t>встановленому порядку документи для здачі об'єкту в експлуатацію та подати копію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декларації або сертифікату виконавчому комітету Винниківської міської ради.</w:t>
      </w:r>
    </w:p>
    <w:p w14:paraId="60EC685D" w14:textId="7C38681D" w:rsidR="005320E0" w:rsidRPr="005320E0" w:rsidRDefault="005320E0" w:rsidP="005320E0">
      <w:pPr>
        <w:jc w:val="both"/>
        <w:rPr>
          <w:sz w:val="28"/>
          <w:szCs w:val="28"/>
        </w:rPr>
      </w:pPr>
      <w:r w:rsidRPr="005320E0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Роз'яснити гр.Нікітіну Ю.Г., що будівельні роботи можна розпочинати тільки після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отримання відповідних дозволів, згідно державних норм та правил.</w:t>
      </w:r>
    </w:p>
    <w:p w14:paraId="686CAADF" w14:textId="21184B78" w:rsidR="005320E0" w:rsidRPr="005320E0" w:rsidRDefault="005320E0" w:rsidP="005320E0">
      <w:pPr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Pr="005320E0">
        <w:rPr>
          <w:sz w:val="28"/>
          <w:szCs w:val="28"/>
        </w:rPr>
        <w:t xml:space="preserve"> У разі будівництва житлового будинку загальною площею 300 кв</w:t>
      </w:r>
      <w:r>
        <w:rPr>
          <w:sz w:val="28"/>
          <w:szCs w:val="28"/>
        </w:rPr>
        <w:t>.м</w:t>
      </w:r>
      <w:r w:rsidRPr="005320E0">
        <w:rPr>
          <w:sz w:val="28"/>
          <w:szCs w:val="28"/>
        </w:rPr>
        <w:t xml:space="preserve"> і більше,</w:t>
      </w:r>
    </w:p>
    <w:p w14:paraId="6BA768A6" w14:textId="659523B5" w:rsidR="005320E0" w:rsidRPr="005320E0" w:rsidRDefault="005320E0" w:rsidP="005320E0">
      <w:pPr>
        <w:jc w:val="both"/>
        <w:rPr>
          <w:sz w:val="28"/>
          <w:szCs w:val="28"/>
        </w:rPr>
      </w:pPr>
      <w:r w:rsidRPr="005320E0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5320E0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4D4A15C0" w14:textId="02C20ACE" w:rsidR="005320E0" w:rsidRPr="005320E0" w:rsidRDefault="005320E0" w:rsidP="005320E0">
      <w:pPr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Pr="005320E0">
        <w:rPr>
          <w:sz w:val="28"/>
          <w:szCs w:val="28"/>
        </w:rPr>
        <w:t xml:space="preserve"> Контроль за виконанням даного рішення покласти</w:t>
      </w:r>
      <w:r>
        <w:rPr>
          <w:sz w:val="28"/>
          <w:szCs w:val="28"/>
        </w:rPr>
        <w:t xml:space="preserve"> на заступника міського голови з </w:t>
      </w:r>
      <w:r w:rsidRPr="005320E0">
        <w:rPr>
          <w:sz w:val="28"/>
          <w:szCs w:val="28"/>
        </w:rPr>
        <w:t>соціально-економічних та гуманітарних питань</w:t>
      </w:r>
      <w:r>
        <w:rPr>
          <w:sz w:val="28"/>
          <w:szCs w:val="28"/>
        </w:rPr>
        <w:t>.</w:t>
      </w:r>
    </w:p>
    <w:p w14:paraId="506EB250" w14:textId="77777777" w:rsidR="005320E0" w:rsidRDefault="005320E0" w:rsidP="005320E0">
      <w:pPr>
        <w:jc w:val="both"/>
        <w:rPr>
          <w:sz w:val="28"/>
          <w:szCs w:val="28"/>
        </w:rPr>
      </w:pPr>
    </w:p>
    <w:p w14:paraId="5515A402" w14:textId="77777777" w:rsidR="005320E0" w:rsidRDefault="005320E0" w:rsidP="005320E0">
      <w:pPr>
        <w:jc w:val="both"/>
        <w:rPr>
          <w:sz w:val="28"/>
          <w:szCs w:val="28"/>
        </w:rPr>
      </w:pPr>
    </w:p>
    <w:p w14:paraId="0565CC73" w14:textId="77777777" w:rsidR="005320E0" w:rsidRDefault="005320E0" w:rsidP="005320E0">
      <w:pPr>
        <w:jc w:val="both"/>
        <w:rPr>
          <w:sz w:val="28"/>
          <w:szCs w:val="28"/>
        </w:rPr>
      </w:pPr>
    </w:p>
    <w:p w14:paraId="256ADF85" w14:textId="673C41B3" w:rsidR="005320E0" w:rsidRPr="006F2805" w:rsidRDefault="005320E0" w:rsidP="005320E0">
      <w:pPr>
        <w:jc w:val="both"/>
        <w:rPr>
          <w:sz w:val="28"/>
          <w:szCs w:val="28"/>
        </w:rPr>
      </w:pPr>
      <w:r w:rsidRPr="005320E0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>
        <w:rPr>
          <w:sz w:val="28"/>
          <w:szCs w:val="28"/>
        </w:rPr>
        <w:t>С.І</w:t>
      </w:r>
      <w:r w:rsidRPr="005320E0">
        <w:rPr>
          <w:sz w:val="28"/>
          <w:szCs w:val="28"/>
        </w:rPr>
        <w:t>.Уваров</w:t>
      </w:r>
    </w:p>
    <w:sectPr w:rsidR="005320E0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D77904" w14:textId="77777777" w:rsidR="005224A5" w:rsidRDefault="005224A5">
      <w:r>
        <w:separator/>
      </w:r>
    </w:p>
  </w:endnote>
  <w:endnote w:type="continuationSeparator" w:id="0">
    <w:p w14:paraId="7B6E8909" w14:textId="77777777" w:rsidR="005224A5" w:rsidRDefault="0052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63DF35" w14:textId="77777777" w:rsidR="005224A5" w:rsidRDefault="005224A5">
      <w:r>
        <w:separator/>
      </w:r>
    </w:p>
  </w:footnote>
  <w:footnote w:type="continuationSeparator" w:id="0">
    <w:p w14:paraId="53118F52" w14:textId="77777777" w:rsidR="005224A5" w:rsidRDefault="005224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24A5"/>
    <w:rsid w:val="005320E0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F9921-F885-4077-A965-FEF048122D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2</Pages>
  <Words>1973</Words>
  <Characters>1126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2024-01-03T11:54:00Z</dcterms:modified>
</cp:coreProperties>
</file>