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з балансу Винниківської   міської ради житлового будинку №7  по вул. Папаніна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8A8247" w14:textId="7CB0F0DC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Розглянувши звернення громадян Гринів Надії Теодорівни, Гринів Володимира</w:t>
      </w:r>
      <w:r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Олеговича, Лучанського Андрія Богд</w:t>
      </w:r>
      <w:r>
        <w:rPr>
          <w:sz w:val="28"/>
          <w:szCs w:val="28"/>
        </w:rPr>
        <w:t>ановича № 05/12Г-491 від 14.05.</w:t>
      </w:r>
      <w:r w:rsidRPr="005330DA">
        <w:rPr>
          <w:sz w:val="28"/>
          <w:szCs w:val="28"/>
        </w:rPr>
        <w:t>2015р., які</w:t>
      </w:r>
      <w:r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проживають</w:t>
      </w:r>
      <w:r>
        <w:rPr>
          <w:sz w:val="28"/>
          <w:szCs w:val="28"/>
        </w:rPr>
        <w:t xml:space="preserve"> у кв</w:t>
      </w:r>
      <w:r w:rsidRPr="005330DA">
        <w:rPr>
          <w:sz w:val="28"/>
          <w:szCs w:val="28"/>
        </w:rPr>
        <w:t xml:space="preserve">. </w:t>
      </w:r>
      <w:r>
        <w:rPr>
          <w:sz w:val="28"/>
          <w:szCs w:val="28"/>
        </w:rPr>
        <w:t>№l будинку №</w:t>
      </w:r>
      <w:r w:rsidRPr="005330DA">
        <w:rPr>
          <w:sz w:val="28"/>
          <w:szCs w:val="28"/>
        </w:rPr>
        <w:t>7 по вул. Папаніна</w:t>
      </w:r>
      <w:r>
        <w:rPr>
          <w:sz w:val="28"/>
          <w:szCs w:val="28"/>
        </w:rPr>
        <w:t xml:space="preserve"> в</w:t>
      </w:r>
      <w:r w:rsidRPr="005330DA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5330DA">
        <w:rPr>
          <w:sz w:val="28"/>
          <w:szCs w:val="28"/>
        </w:rPr>
        <w:t>.Винники, громадянки</w:t>
      </w:r>
    </w:p>
    <w:p w14:paraId="25FB43F0" w14:textId="381DD91A" w:rsidR="005330DA" w:rsidRPr="005330DA" w:rsidRDefault="005330DA" w:rsidP="005330DA">
      <w:pPr>
        <w:jc w:val="both"/>
        <w:rPr>
          <w:sz w:val="28"/>
          <w:szCs w:val="28"/>
        </w:rPr>
      </w:pPr>
      <w:r>
        <w:rPr>
          <w:sz w:val="28"/>
          <w:szCs w:val="28"/>
        </w:rPr>
        <w:t>Кріпченко Ганни Левонтіївни №</w:t>
      </w:r>
      <w:r w:rsidRPr="005330DA">
        <w:rPr>
          <w:sz w:val="28"/>
          <w:szCs w:val="28"/>
        </w:rPr>
        <w:t xml:space="preserve"> 1.5/12K-492</w:t>
      </w:r>
      <w:r>
        <w:rPr>
          <w:sz w:val="28"/>
          <w:szCs w:val="28"/>
        </w:rPr>
        <w:t xml:space="preserve"> від 14.05.2015 p., яка проживає у кв</w:t>
      </w:r>
      <w:r w:rsidRPr="005330DA">
        <w:rPr>
          <w:sz w:val="28"/>
          <w:szCs w:val="28"/>
        </w:rPr>
        <w:t>. №2</w:t>
      </w:r>
      <w:r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будинку № 7 по вул. Папаніна у м. Винники, керуючись «Положенням про порядок</w:t>
      </w:r>
      <w:r>
        <w:rPr>
          <w:sz w:val="28"/>
          <w:szCs w:val="28"/>
        </w:rPr>
        <w:t xml:space="preserve"> з</w:t>
      </w:r>
      <w:r w:rsidRPr="005330DA">
        <w:rPr>
          <w:sz w:val="28"/>
          <w:szCs w:val="28"/>
        </w:rPr>
        <w:t>няття</w:t>
      </w:r>
      <w:r>
        <w:rPr>
          <w:sz w:val="28"/>
          <w:szCs w:val="28"/>
        </w:rPr>
        <w:t xml:space="preserve"> з</w:t>
      </w:r>
      <w:r w:rsidRPr="005330DA">
        <w:rPr>
          <w:sz w:val="28"/>
          <w:szCs w:val="28"/>
        </w:rPr>
        <w:t xml:space="preserve"> балансу міської ради </w:t>
      </w:r>
      <w:r w:rsidRPr="005330DA">
        <w:rPr>
          <w:sz w:val="28"/>
          <w:szCs w:val="28"/>
        </w:rPr>
        <w:t>житлового</w:t>
      </w:r>
      <w:r w:rsidRPr="005330DA">
        <w:rPr>
          <w:sz w:val="28"/>
          <w:szCs w:val="28"/>
        </w:rPr>
        <w:t xml:space="preserve"> будинку,</w:t>
      </w:r>
      <w:r>
        <w:rPr>
          <w:sz w:val="28"/>
          <w:szCs w:val="28"/>
        </w:rPr>
        <w:t xml:space="preserve"> у </w:t>
      </w:r>
      <w:r w:rsidRPr="005330DA">
        <w:rPr>
          <w:sz w:val="28"/>
          <w:szCs w:val="28"/>
        </w:rPr>
        <w:t>якому приватизоване</w:t>
      </w:r>
      <w:r>
        <w:rPr>
          <w:sz w:val="28"/>
          <w:szCs w:val="28"/>
        </w:rPr>
        <w:t xml:space="preserve"> або </w:t>
      </w:r>
      <w:r w:rsidRPr="005330DA">
        <w:rPr>
          <w:sz w:val="28"/>
          <w:szCs w:val="28"/>
        </w:rPr>
        <w:t>викуплене житло, нежитлові приміщення, та передачу його у власність громадянам,</w:t>
      </w:r>
      <w:r>
        <w:rPr>
          <w:sz w:val="28"/>
          <w:szCs w:val="28"/>
        </w:rPr>
        <w:t xml:space="preserve"> юридичним особам</w:t>
      </w:r>
      <w:r w:rsidRPr="005330DA">
        <w:rPr>
          <w:sz w:val="28"/>
          <w:szCs w:val="28"/>
        </w:rPr>
        <w:t>», яке затверджене рішенням Винниківської міської ради №1835 від</w:t>
      </w:r>
      <w:r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19.11.2009р., враховуючи висновки житлової комісії (протокол № 38 від 26.08.2015 р.)</w:t>
      </w:r>
      <w:r>
        <w:rPr>
          <w:sz w:val="28"/>
          <w:szCs w:val="28"/>
        </w:rPr>
        <w:t xml:space="preserve">, </w:t>
      </w:r>
      <w:r w:rsidRPr="005330DA">
        <w:rPr>
          <w:sz w:val="28"/>
          <w:szCs w:val="28"/>
        </w:rPr>
        <w:t>виконавчий комітет Винниківської міської ради</w:t>
      </w:r>
    </w:p>
    <w:p w14:paraId="336A057C" w14:textId="6C1E91F6" w:rsidR="005330DA" w:rsidRDefault="005330DA" w:rsidP="005330DA">
      <w:pPr>
        <w:jc w:val="center"/>
        <w:rPr>
          <w:sz w:val="28"/>
          <w:szCs w:val="28"/>
        </w:rPr>
      </w:pPr>
      <w:r w:rsidRPr="005330DA">
        <w:rPr>
          <w:sz w:val="28"/>
          <w:szCs w:val="28"/>
        </w:rPr>
        <w:t>ВИРІШИВ:</w:t>
      </w:r>
    </w:p>
    <w:p w14:paraId="6BD26A33" w14:textId="77777777" w:rsidR="005330DA" w:rsidRPr="005330DA" w:rsidRDefault="005330DA" w:rsidP="005330DA">
      <w:pPr>
        <w:jc w:val="center"/>
        <w:rPr>
          <w:sz w:val="28"/>
          <w:szCs w:val="28"/>
        </w:rPr>
      </w:pPr>
    </w:p>
    <w:p w14:paraId="07A68B7E" w14:textId="738BB72F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1. Зняти з балансу міської ради житловий будинок № 7 по вул. Папаніна, який</w:t>
      </w:r>
      <w:r w:rsidR="00ED6E53">
        <w:rPr>
          <w:sz w:val="28"/>
          <w:szCs w:val="28"/>
        </w:rPr>
        <w:t xml:space="preserve"> складає</w:t>
      </w:r>
      <w:r w:rsidR="00ED6E53" w:rsidRPr="005330DA">
        <w:rPr>
          <w:sz w:val="28"/>
          <w:szCs w:val="28"/>
        </w:rPr>
        <w:t>ться</w:t>
      </w:r>
      <w:r w:rsidR="00ED6E53">
        <w:rPr>
          <w:sz w:val="28"/>
          <w:szCs w:val="28"/>
        </w:rPr>
        <w:t xml:space="preserve"> з </w:t>
      </w:r>
      <w:r w:rsidR="00ED6E53" w:rsidRPr="005330DA">
        <w:rPr>
          <w:sz w:val="28"/>
          <w:szCs w:val="28"/>
        </w:rPr>
        <w:t>двох квартир, що знаходяться</w:t>
      </w:r>
      <w:r w:rsidR="00ED6E53">
        <w:rPr>
          <w:sz w:val="28"/>
          <w:szCs w:val="28"/>
        </w:rPr>
        <w:t xml:space="preserve"> у </w:t>
      </w:r>
      <w:r w:rsidRPr="005330DA">
        <w:rPr>
          <w:sz w:val="28"/>
          <w:szCs w:val="28"/>
        </w:rPr>
        <w:t>приватній спільній сумісній</w:t>
      </w:r>
      <w:r w:rsidR="00ED6E53"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власності</w:t>
      </w:r>
      <w:r w:rsidR="00ED6E53">
        <w:rPr>
          <w:sz w:val="28"/>
          <w:szCs w:val="28"/>
        </w:rPr>
        <w:t>:</w:t>
      </w:r>
    </w:p>
    <w:p w14:paraId="1B42039E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кв. № 1. Гринів Надія Теодорівна, Гринів Володимир Олегович, Лучанський</w:t>
      </w:r>
    </w:p>
    <w:p w14:paraId="4E9189A2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Андрій Богданович.</w:t>
      </w:r>
    </w:p>
    <w:p w14:paraId="4059DF66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Загальна площа квартири 47,3 кв.м.</w:t>
      </w:r>
    </w:p>
    <w:p w14:paraId="52DC13D6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кв. № 2. Кріпченко Ганна Левонтіївна.</w:t>
      </w:r>
    </w:p>
    <w:p w14:paraId="5FF1D307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Загальна площа квартири 50,7 кв.м.</w:t>
      </w:r>
    </w:p>
    <w:p w14:paraId="5B39AF06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2. Обласному КП ЛОР БТІ та ЕО і ДП «Добробут» МКП «Винниківське» внести</w:t>
      </w:r>
    </w:p>
    <w:p w14:paraId="4EFC6035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відповідні зміни в інвентаризаційні справи згідно даного рішення.</w:t>
      </w:r>
    </w:p>
    <w:p w14:paraId="7D60398E" w14:textId="53F45659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З. ДП «Добробут» МКП «Винниківське» передати будинок № 7 по вул. Папаніна в</w:t>
      </w:r>
      <w:r w:rsidR="00ED6E53"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м. Винники згідно акту приймання — передачі власнику житла.</w:t>
      </w:r>
    </w:p>
    <w:p w14:paraId="6F8CE662" w14:textId="1CB99F81" w:rsidR="005330DA" w:rsidRPr="005330DA" w:rsidRDefault="00ED6E53" w:rsidP="005330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330DA" w:rsidRPr="005330DA">
        <w:rPr>
          <w:sz w:val="28"/>
          <w:szCs w:val="28"/>
        </w:rPr>
        <w:t>Громадянам, які проживають в житловому будинку № 7 по вул. Папаніна</w:t>
      </w:r>
    </w:p>
    <w:p w14:paraId="0B6F29BA" w14:textId="77777777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lastRenderedPageBreak/>
        <w:t>укласти угоду на вивіз твердих побутових відходів.</w:t>
      </w:r>
    </w:p>
    <w:p w14:paraId="21CB2ECB" w14:textId="746EA7D6" w:rsidR="005330DA" w:rsidRPr="005330DA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5. Контроль за виконанням даного рішення покласти на директора ДП «Добробут»</w:t>
      </w:r>
      <w:r w:rsidR="00ED6E53">
        <w:rPr>
          <w:sz w:val="28"/>
          <w:szCs w:val="28"/>
        </w:rPr>
        <w:t xml:space="preserve"> </w:t>
      </w:r>
      <w:r w:rsidRPr="005330DA">
        <w:rPr>
          <w:sz w:val="28"/>
          <w:szCs w:val="28"/>
        </w:rPr>
        <w:t>МКП «Винниківське» м.Винники.</w:t>
      </w:r>
    </w:p>
    <w:p w14:paraId="60CC5B74" w14:textId="77777777" w:rsidR="00ED6E53" w:rsidRDefault="00ED6E53" w:rsidP="005330DA">
      <w:pPr>
        <w:jc w:val="both"/>
        <w:rPr>
          <w:sz w:val="28"/>
          <w:szCs w:val="28"/>
        </w:rPr>
      </w:pPr>
    </w:p>
    <w:p w14:paraId="36A66FF3" w14:textId="77777777" w:rsidR="00ED6E53" w:rsidRDefault="00ED6E53" w:rsidP="005330DA">
      <w:pPr>
        <w:jc w:val="both"/>
        <w:rPr>
          <w:sz w:val="28"/>
          <w:szCs w:val="28"/>
        </w:rPr>
      </w:pPr>
    </w:p>
    <w:p w14:paraId="01C471E0" w14:textId="1F0DE941" w:rsidR="00213958" w:rsidRPr="006F2805" w:rsidRDefault="005330DA" w:rsidP="005330DA">
      <w:pPr>
        <w:jc w:val="both"/>
        <w:rPr>
          <w:sz w:val="28"/>
          <w:szCs w:val="28"/>
        </w:rPr>
      </w:pPr>
      <w:r w:rsidRPr="005330DA">
        <w:rPr>
          <w:sz w:val="28"/>
          <w:szCs w:val="28"/>
        </w:rPr>
        <w:t>Міський голова</w:t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</w:r>
      <w:r w:rsidR="00ED6E53">
        <w:rPr>
          <w:sz w:val="28"/>
          <w:szCs w:val="28"/>
        </w:rPr>
        <w:tab/>
        <w:t>С.І</w:t>
      </w:r>
      <w:bookmarkStart w:id="1" w:name="_GoBack"/>
      <w:bookmarkEnd w:id="1"/>
      <w:r w:rsidRPr="005330DA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1D8AE" w14:textId="77777777" w:rsidR="00CE388E" w:rsidRDefault="00CE388E">
      <w:r>
        <w:separator/>
      </w:r>
    </w:p>
  </w:endnote>
  <w:endnote w:type="continuationSeparator" w:id="0">
    <w:p w14:paraId="1AB9AF64" w14:textId="77777777" w:rsidR="00CE388E" w:rsidRDefault="00CE3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8B981" w14:textId="77777777" w:rsidR="00CE388E" w:rsidRDefault="00CE388E">
      <w:r>
        <w:separator/>
      </w:r>
    </w:p>
  </w:footnote>
  <w:footnote w:type="continuationSeparator" w:id="0">
    <w:p w14:paraId="1D035120" w14:textId="77777777" w:rsidR="00CE388E" w:rsidRDefault="00CE3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30D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88E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E5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6D69E-E3D7-4D9B-AC29-DBFD77BF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88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2023-12-14T08:06:00Z</dcterms:modified>
</cp:coreProperties>
</file>