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окремої поштової адреси частині  житлового  будинку  по вул. С.Крушельницької,12 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B53669" w14:textId="19DA6CE1" w:rsidR="00D33E47" w:rsidRPr="00D33E47" w:rsidRDefault="00D33E47" w:rsidP="00D33E47">
      <w:pPr>
        <w:ind w:firstLine="720"/>
        <w:jc w:val="both"/>
        <w:rPr>
          <w:sz w:val="28"/>
          <w:szCs w:val="28"/>
        </w:rPr>
      </w:pPr>
      <w:r w:rsidRPr="00D33E47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D33E47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D33E47">
        <w:rPr>
          <w:sz w:val="28"/>
          <w:szCs w:val="28"/>
        </w:rPr>
        <w:t>державну реєстрацію речових прав та</w:t>
      </w:r>
      <w:r>
        <w:rPr>
          <w:sz w:val="28"/>
          <w:szCs w:val="28"/>
        </w:rPr>
        <w:t xml:space="preserve"> їх обтяжень» від 11.02.2012р. №</w:t>
      </w:r>
      <w:r w:rsidRPr="00D33E47">
        <w:rPr>
          <w:sz w:val="28"/>
          <w:szCs w:val="28"/>
        </w:rPr>
        <w:t>1878-VI, відповідно</w:t>
      </w:r>
      <w:r>
        <w:rPr>
          <w:sz w:val="28"/>
          <w:szCs w:val="28"/>
        </w:rPr>
        <w:t xml:space="preserve"> </w:t>
      </w:r>
      <w:r w:rsidRPr="00D33E47">
        <w:rPr>
          <w:sz w:val="28"/>
          <w:szCs w:val="28"/>
        </w:rPr>
        <w:t>до Постанови КМУ від 22.06.2011р. №703, розглянувши заяву гр.Голіян М.-А.І</w:t>
      </w:r>
      <w:r>
        <w:rPr>
          <w:sz w:val="28"/>
          <w:szCs w:val="28"/>
        </w:rPr>
        <w:t>.,</w:t>
      </w:r>
      <w:r w:rsidRPr="00D33E47">
        <w:rPr>
          <w:sz w:val="28"/>
          <w:szCs w:val="28"/>
        </w:rPr>
        <w:t xml:space="preserve"> беручи до</w:t>
      </w:r>
      <w:r>
        <w:rPr>
          <w:sz w:val="28"/>
          <w:szCs w:val="28"/>
        </w:rPr>
        <w:t xml:space="preserve"> </w:t>
      </w:r>
      <w:r w:rsidRPr="00D33E47">
        <w:rPr>
          <w:sz w:val="28"/>
          <w:szCs w:val="28"/>
        </w:rPr>
        <w:t>уваги технічний паспорт вид.ОКП ЛОР «БТІ та ЕО», Ухвалу Личаківського районного</w:t>
      </w:r>
      <w:r>
        <w:rPr>
          <w:sz w:val="28"/>
          <w:szCs w:val="28"/>
        </w:rPr>
        <w:t xml:space="preserve"> </w:t>
      </w:r>
      <w:r w:rsidRPr="00D33E47">
        <w:rPr>
          <w:sz w:val="28"/>
          <w:szCs w:val="28"/>
        </w:rPr>
        <w:t>суду м.Львова від 21.05.2015р., Висновок ОКИ ЛОР «БТІ та ЕО» №1/10070 від</w:t>
      </w:r>
      <w:r>
        <w:rPr>
          <w:sz w:val="28"/>
          <w:szCs w:val="28"/>
        </w:rPr>
        <w:t xml:space="preserve"> </w:t>
      </w:r>
      <w:r w:rsidRPr="00D33E47">
        <w:rPr>
          <w:sz w:val="28"/>
          <w:szCs w:val="28"/>
        </w:rPr>
        <w:t>23.07.2015р</w:t>
      </w:r>
      <w:r>
        <w:rPr>
          <w:sz w:val="28"/>
          <w:szCs w:val="28"/>
        </w:rPr>
        <w:t xml:space="preserve">., Довідку ОКП ЛОР «БТІ та ЕО» №1/10071 від 23.07.2015р, </w:t>
      </w:r>
      <w:r w:rsidRPr="00D33E47">
        <w:rPr>
          <w:sz w:val="28"/>
          <w:szCs w:val="28"/>
        </w:rPr>
        <w:t>виконком</w:t>
      </w:r>
      <w:r>
        <w:rPr>
          <w:sz w:val="28"/>
          <w:szCs w:val="28"/>
        </w:rPr>
        <w:t xml:space="preserve"> </w:t>
      </w:r>
      <w:r w:rsidRPr="00D33E47">
        <w:rPr>
          <w:sz w:val="28"/>
          <w:szCs w:val="28"/>
        </w:rPr>
        <w:t>Винниківської міської ради</w:t>
      </w:r>
    </w:p>
    <w:p w14:paraId="7FF550C1" w14:textId="6B8FA3C4" w:rsidR="00D33E47" w:rsidRDefault="00D33E47" w:rsidP="00D33E47">
      <w:pPr>
        <w:jc w:val="center"/>
        <w:rPr>
          <w:sz w:val="28"/>
          <w:szCs w:val="28"/>
        </w:rPr>
      </w:pPr>
      <w:r w:rsidRPr="00D33E47">
        <w:rPr>
          <w:sz w:val="28"/>
          <w:szCs w:val="28"/>
        </w:rPr>
        <w:t>ВИРІШИВ:</w:t>
      </w:r>
    </w:p>
    <w:p w14:paraId="008A809B" w14:textId="77777777" w:rsidR="00D33E47" w:rsidRPr="00D33E47" w:rsidRDefault="00D33E47" w:rsidP="00D33E47">
      <w:pPr>
        <w:jc w:val="center"/>
        <w:rPr>
          <w:sz w:val="28"/>
          <w:szCs w:val="28"/>
        </w:rPr>
      </w:pPr>
    </w:p>
    <w:p w14:paraId="0127EA90" w14:textId="37099016" w:rsidR="00D33E47" w:rsidRPr="00D33E47" w:rsidRDefault="00D33E47" w:rsidP="00D33E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33E47">
        <w:rPr>
          <w:sz w:val="28"/>
          <w:szCs w:val="28"/>
        </w:rPr>
        <w:t>1</w:t>
      </w:r>
      <w:r>
        <w:rPr>
          <w:sz w:val="28"/>
          <w:szCs w:val="28"/>
        </w:rPr>
        <w:t>/</w:t>
      </w:r>
      <w:r w:rsidRPr="00D33E47">
        <w:rPr>
          <w:sz w:val="28"/>
          <w:szCs w:val="28"/>
        </w:rPr>
        <w:t>5 частині житлов</w:t>
      </w:r>
      <w:r>
        <w:rPr>
          <w:sz w:val="28"/>
          <w:szCs w:val="28"/>
        </w:rPr>
        <w:t>о</w:t>
      </w:r>
      <w:r w:rsidRPr="00D33E47">
        <w:rPr>
          <w:sz w:val="28"/>
          <w:szCs w:val="28"/>
        </w:rPr>
        <w:t>г</w:t>
      </w:r>
      <w:r>
        <w:rPr>
          <w:sz w:val="28"/>
          <w:szCs w:val="28"/>
        </w:rPr>
        <w:t>о</w:t>
      </w:r>
      <w:r w:rsidRPr="00D33E47">
        <w:rPr>
          <w:sz w:val="28"/>
          <w:szCs w:val="28"/>
        </w:rPr>
        <w:t xml:space="preserve"> будинку по вул.С.Крушельницької,12 у М.Винники, що</w:t>
      </w:r>
    </w:p>
    <w:p w14:paraId="2ABE1073" w14:textId="3F769F8F" w:rsidR="00D33E47" w:rsidRPr="00D33E47" w:rsidRDefault="00D33E47" w:rsidP="00D33E47">
      <w:pPr>
        <w:jc w:val="both"/>
        <w:rPr>
          <w:sz w:val="28"/>
          <w:szCs w:val="28"/>
        </w:rPr>
      </w:pPr>
      <w:r w:rsidRPr="00D33E47">
        <w:rPr>
          <w:sz w:val="28"/>
          <w:szCs w:val="28"/>
        </w:rPr>
        <w:t>належить на праві приватної власності гр.Голіян Мapi</w:t>
      </w:r>
      <w:r>
        <w:rPr>
          <w:sz w:val="28"/>
          <w:szCs w:val="28"/>
        </w:rPr>
        <w:t>ї-Агaфії</w:t>
      </w:r>
      <w:r w:rsidRPr="00D33E47">
        <w:rPr>
          <w:sz w:val="28"/>
          <w:szCs w:val="28"/>
        </w:rPr>
        <w:t xml:space="preserve"> Іванівні</w:t>
      </w:r>
      <w:r>
        <w:rPr>
          <w:sz w:val="28"/>
          <w:szCs w:val="28"/>
        </w:rPr>
        <w:t>,</w:t>
      </w:r>
      <w:r w:rsidRPr="00D33E47">
        <w:rPr>
          <w:sz w:val="28"/>
          <w:szCs w:val="28"/>
        </w:rPr>
        <w:t xml:space="preserve"> присвоїти поштову</w:t>
      </w:r>
      <w:r>
        <w:rPr>
          <w:sz w:val="28"/>
          <w:szCs w:val="28"/>
        </w:rPr>
        <w:t xml:space="preserve"> адресу, а саме: вул.С.</w:t>
      </w:r>
      <w:r w:rsidRPr="00D33E47">
        <w:rPr>
          <w:sz w:val="28"/>
          <w:szCs w:val="28"/>
        </w:rPr>
        <w:t>Крушельницько</w:t>
      </w:r>
      <w:r>
        <w:rPr>
          <w:sz w:val="28"/>
          <w:szCs w:val="28"/>
        </w:rPr>
        <w:t>ї, 12–</w:t>
      </w:r>
      <w:r w:rsidRPr="00D33E47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33E47">
        <w:rPr>
          <w:sz w:val="28"/>
          <w:szCs w:val="28"/>
        </w:rPr>
        <w:t>у м.Винники.</w:t>
      </w:r>
    </w:p>
    <w:p w14:paraId="5889CDDE" w14:textId="77777777" w:rsidR="00D33E47" w:rsidRPr="00D33E47" w:rsidRDefault="00D33E47" w:rsidP="00D33E47">
      <w:pPr>
        <w:jc w:val="both"/>
        <w:rPr>
          <w:sz w:val="28"/>
          <w:szCs w:val="28"/>
        </w:rPr>
      </w:pPr>
      <w:r w:rsidRPr="00D33E47">
        <w:rPr>
          <w:sz w:val="28"/>
          <w:szCs w:val="28"/>
        </w:rPr>
        <w:t>Житловий будинок складатиметься з 1-ї житлової кімнати.</w:t>
      </w:r>
    </w:p>
    <w:p w14:paraId="39AB9012" w14:textId="77777777" w:rsidR="00D33E47" w:rsidRPr="00D33E47" w:rsidRDefault="00D33E47" w:rsidP="00D33E47">
      <w:pPr>
        <w:ind w:firstLine="720"/>
        <w:jc w:val="both"/>
        <w:rPr>
          <w:sz w:val="28"/>
          <w:szCs w:val="28"/>
        </w:rPr>
      </w:pPr>
      <w:r w:rsidRPr="00D33E47">
        <w:rPr>
          <w:sz w:val="28"/>
          <w:szCs w:val="28"/>
        </w:rPr>
        <w:t>Загальна площа будинку становитиме — 38,50 кв.м.</w:t>
      </w:r>
    </w:p>
    <w:p w14:paraId="05C2D4E4" w14:textId="77777777" w:rsidR="00D33E47" w:rsidRPr="00D33E47" w:rsidRDefault="00D33E47" w:rsidP="00D33E47">
      <w:pPr>
        <w:ind w:firstLine="720"/>
        <w:jc w:val="both"/>
        <w:rPr>
          <w:sz w:val="28"/>
          <w:szCs w:val="28"/>
        </w:rPr>
      </w:pPr>
      <w:r w:rsidRPr="00D33E47">
        <w:rPr>
          <w:sz w:val="28"/>
          <w:szCs w:val="28"/>
        </w:rPr>
        <w:t>Житлова площа будинку становитиме — 18,70 кв.м.</w:t>
      </w:r>
    </w:p>
    <w:p w14:paraId="1E6DD3D8" w14:textId="77777777" w:rsidR="00D33E47" w:rsidRPr="00D33E47" w:rsidRDefault="00D33E47" w:rsidP="00D33E47">
      <w:pPr>
        <w:ind w:firstLine="720"/>
        <w:jc w:val="both"/>
        <w:rPr>
          <w:sz w:val="28"/>
          <w:szCs w:val="28"/>
        </w:rPr>
      </w:pPr>
      <w:r w:rsidRPr="00D33E47">
        <w:rPr>
          <w:sz w:val="28"/>
          <w:szCs w:val="28"/>
        </w:rPr>
        <w:t>Господарська споруда: погріб літ. «В» пл.14,00 кв.м.</w:t>
      </w:r>
    </w:p>
    <w:p w14:paraId="78E11FFD" w14:textId="780AD68E" w:rsidR="00D33E47" w:rsidRPr="00D33E47" w:rsidRDefault="00D33E47" w:rsidP="00D33E47">
      <w:pPr>
        <w:jc w:val="both"/>
        <w:rPr>
          <w:sz w:val="28"/>
          <w:szCs w:val="28"/>
        </w:rPr>
      </w:pPr>
      <w:r w:rsidRPr="00D33E47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D33E47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D33E47">
        <w:rPr>
          <w:sz w:val="28"/>
          <w:szCs w:val="28"/>
        </w:rPr>
        <w:t>соціально-економічних та гуманітарних питань.</w:t>
      </w:r>
    </w:p>
    <w:p w14:paraId="7832E1EB" w14:textId="77777777" w:rsidR="00D33E47" w:rsidRDefault="00D33E47" w:rsidP="00D33E47">
      <w:pPr>
        <w:jc w:val="both"/>
        <w:rPr>
          <w:sz w:val="28"/>
          <w:szCs w:val="28"/>
        </w:rPr>
      </w:pPr>
    </w:p>
    <w:p w14:paraId="72F49C51" w14:textId="77777777" w:rsidR="00D33E47" w:rsidRDefault="00D33E47" w:rsidP="00D33E47">
      <w:pPr>
        <w:jc w:val="both"/>
        <w:rPr>
          <w:sz w:val="28"/>
          <w:szCs w:val="28"/>
        </w:rPr>
      </w:pPr>
    </w:p>
    <w:p w14:paraId="01C471E0" w14:textId="60593C4B" w:rsidR="00213958" w:rsidRPr="006F2805" w:rsidRDefault="00D33E47" w:rsidP="00D33E47">
      <w:pPr>
        <w:jc w:val="both"/>
        <w:rPr>
          <w:sz w:val="28"/>
          <w:szCs w:val="28"/>
        </w:rPr>
      </w:pPr>
      <w:r w:rsidRPr="00D33E47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D33E47">
        <w:rPr>
          <w:sz w:val="28"/>
          <w:szCs w:val="28"/>
        </w:rPr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C16363" w14:textId="77777777" w:rsidR="00202C98" w:rsidRDefault="00202C98">
      <w:r>
        <w:separator/>
      </w:r>
    </w:p>
  </w:endnote>
  <w:endnote w:type="continuationSeparator" w:id="0">
    <w:p w14:paraId="0BE36F65" w14:textId="77777777" w:rsidR="00202C98" w:rsidRDefault="00202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7581F" w14:textId="77777777" w:rsidR="00202C98" w:rsidRDefault="00202C98">
      <w:r>
        <w:separator/>
      </w:r>
    </w:p>
  </w:footnote>
  <w:footnote w:type="continuationSeparator" w:id="0">
    <w:p w14:paraId="3447EDEC" w14:textId="77777777" w:rsidR="00202C98" w:rsidRDefault="00202C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2C98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3E47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0AA57-9FBC-43C4-ACA1-AB9211084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2023-12-08T13:47:00Z</dcterms:modified>
</cp:coreProperties>
</file>