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вул.Ринок,4-б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3C11D452" w14:textId="4BD19EA1" w:rsidR="000C719A" w:rsidRPr="000C719A" w:rsidRDefault="000C719A" w:rsidP="000C719A">
      <w:pPr>
        <w:ind w:firstLine="567"/>
        <w:jc w:val="both"/>
        <w:rPr>
          <w:sz w:val="28"/>
          <w:szCs w:val="28"/>
        </w:rPr>
      </w:pPr>
      <w:r w:rsidRPr="000C719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0C719A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сесії Винниківської м</w:t>
      </w:r>
      <w:r>
        <w:rPr>
          <w:sz w:val="28"/>
          <w:szCs w:val="28"/>
        </w:rPr>
        <w:t>іської ради №</w:t>
      </w:r>
      <w:r w:rsidRPr="000C719A">
        <w:rPr>
          <w:sz w:val="28"/>
          <w:szCs w:val="28"/>
        </w:rPr>
        <w:t>470 від 29.03.2012р. «Про видачу будівельних паспортів», розглянувши заяву гр.Готя А.Б., беручи до уваги Витяг з Державного реєстру речових прав на нерухоме майно про реєстрацію права власності н</w:t>
      </w:r>
      <w:r>
        <w:rPr>
          <w:sz w:val="28"/>
          <w:szCs w:val="28"/>
        </w:rPr>
        <w:t>а земельну ділянку (серія ЕЕХ №</w:t>
      </w:r>
      <w:r w:rsidRPr="000C719A">
        <w:rPr>
          <w:sz w:val="28"/>
          <w:szCs w:val="28"/>
        </w:rPr>
        <w:t>818157), виконком Винниківської міської ради -</w:t>
      </w:r>
    </w:p>
    <w:p w14:paraId="130B2B74" w14:textId="77777777" w:rsidR="000C719A" w:rsidRPr="000C719A" w:rsidRDefault="000C719A" w:rsidP="000C719A">
      <w:pPr>
        <w:jc w:val="both"/>
        <w:rPr>
          <w:sz w:val="28"/>
          <w:szCs w:val="28"/>
        </w:rPr>
      </w:pPr>
    </w:p>
    <w:p w14:paraId="2E8EB691" w14:textId="77777777" w:rsidR="000C719A" w:rsidRPr="000C719A" w:rsidRDefault="000C719A" w:rsidP="000C719A">
      <w:pPr>
        <w:jc w:val="center"/>
        <w:rPr>
          <w:b/>
          <w:sz w:val="28"/>
          <w:szCs w:val="28"/>
        </w:rPr>
      </w:pPr>
      <w:r w:rsidRPr="000C719A">
        <w:rPr>
          <w:b/>
          <w:sz w:val="28"/>
          <w:szCs w:val="28"/>
        </w:rPr>
        <w:t>ВИРІШИВ:</w:t>
      </w:r>
    </w:p>
    <w:p w14:paraId="33FE9FB5" w14:textId="77777777" w:rsidR="000C719A" w:rsidRPr="000C719A" w:rsidRDefault="000C719A" w:rsidP="000C719A">
      <w:pPr>
        <w:jc w:val="both"/>
        <w:rPr>
          <w:sz w:val="28"/>
          <w:szCs w:val="28"/>
        </w:rPr>
      </w:pPr>
    </w:p>
    <w:p w14:paraId="5C4F5884" w14:textId="77777777" w:rsidR="000C719A" w:rsidRDefault="000C719A" w:rsidP="000C719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Видати гр. Готю Андрію Богдановичу будівельний паспорт забудови земельної ділянки на проектування та будівництво індивідуального житлового будинку на земельній ділянці (к/н 4610160300:04:001:0136) по вул.Ринок</w:t>
      </w:r>
      <w:r>
        <w:rPr>
          <w:sz w:val="28"/>
          <w:szCs w:val="28"/>
        </w:rPr>
        <w:t>, 4-б у м.Винники.</w:t>
      </w:r>
    </w:p>
    <w:p w14:paraId="71196DA5" w14:textId="77777777" w:rsidR="000C719A" w:rsidRDefault="000C719A" w:rsidP="000C719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(к/н 4610160300:04:001:0136) по вул.Ринок, 4-б у м.Винники.</w:t>
      </w:r>
    </w:p>
    <w:p w14:paraId="18F673BF" w14:textId="7C916695" w:rsidR="000C719A" w:rsidRPr="000C719A" w:rsidRDefault="000C719A" w:rsidP="000C719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Зобов'язати гр.Готя А.Б.:</w:t>
      </w:r>
    </w:p>
    <w:p w14:paraId="41C33596" w14:textId="77777777" w:rsidR="000C719A" w:rsidRPr="000C719A" w:rsidRDefault="000C719A" w:rsidP="000C719A">
      <w:pPr>
        <w:jc w:val="both"/>
        <w:rPr>
          <w:sz w:val="28"/>
          <w:szCs w:val="28"/>
        </w:rPr>
      </w:pPr>
    </w:p>
    <w:p w14:paraId="17FD0824" w14:textId="612E1143" w:rsidR="000C719A" w:rsidRPr="000C719A" w:rsidRDefault="000C719A" w:rsidP="000C719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lastRenderedPageBreak/>
        <w:t>Отримати у встановленому порядку технічні умови на інженерне забе</w:t>
      </w:r>
      <w:r w:rsidRPr="000C719A">
        <w:rPr>
          <w:sz w:val="28"/>
          <w:szCs w:val="28"/>
        </w:rPr>
        <w:t>зпечення обʼєкту містобудування.</w:t>
      </w:r>
    </w:p>
    <w:p w14:paraId="19CA3D6F" w14:textId="77777777" w:rsidR="000C719A" w:rsidRDefault="000C719A" w:rsidP="000C719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 xml:space="preserve"> 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39CF3797" w14:textId="77777777" w:rsidR="000C719A" w:rsidRDefault="000C719A" w:rsidP="000C719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2E513E12" w14:textId="77777777" w:rsidR="000C719A" w:rsidRDefault="000C719A" w:rsidP="000C719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23CE4CFB" w14:textId="77777777" w:rsidR="000C719A" w:rsidRDefault="000C719A" w:rsidP="000C719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C719A">
        <w:rPr>
          <w:sz w:val="28"/>
          <w:szCs w:val="28"/>
        </w:rPr>
        <w:t>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0C719A">
        <w:rPr>
          <w:sz w:val="28"/>
          <w:szCs w:val="28"/>
        </w:rPr>
        <w:t>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1C62DA87" w14:textId="77777777" w:rsidR="000C719A" w:rsidRDefault="000C719A" w:rsidP="000C719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Розʼяснити гр.Готю А.Б., що будівельні роботи можна розпочинати тільки після отримання відповідних дозволів, згідно державних норм та правил.</w:t>
      </w:r>
    </w:p>
    <w:p w14:paraId="5772F739" w14:textId="77777777" w:rsidR="000C719A" w:rsidRDefault="000C719A" w:rsidP="000C719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У разі б</w:t>
      </w:r>
      <w:r w:rsidRPr="000C719A">
        <w:rPr>
          <w:sz w:val="28"/>
          <w:szCs w:val="28"/>
        </w:rPr>
        <w:t>удівництва житлового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3875DA96" w14:textId="21B292EA" w:rsidR="000C719A" w:rsidRPr="000C719A" w:rsidRDefault="000C719A" w:rsidP="000C719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C719A">
        <w:rPr>
          <w:sz w:val="28"/>
          <w:szCs w:val="28"/>
        </w:rPr>
        <w:t>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508D12F7" w14:textId="77777777" w:rsidR="000C719A" w:rsidRDefault="000C719A" w:rsidP="000C719A">
      <w:pPr>
        <w:pStyle w:val="a8"/>
        <w:ind w:left="960"/>
        <w:jc w:val="both"/>
        <w:rPr>
          <w:sz w:val="28"/>
          <w:szCs w:val="28"/>
        </w:rPr>
      </w:pPr>
    </w:p>
    <w:p w14:paraId="37CA4A50" w14:textId="77777777" w:rsidR="000C719A" w:rsidRDefault="000C719A" w:rsidP="000C719A">
      <w:pPr>
        <w:pStyle w:val="a8"/>
        <w:ind w:left="960"/>
        <w:jc w:val="both"/>
        <w:rPr>
          <w:sz w:val="28"/>
          <w:szCs w:val="28"/>
        </w:rPr>
      </w:pPr>
    </w:p>
    <w:p w14:paraId="01C471E0" w14:textId="1E2EBD48" w:rsidR="00213958" w:rsidRPr="000C719A" w:rsidRDefault="000C719A" w:rsidP="000C719A">
      <w:pPr>
        <w:pStyle w:val="a8"/>
        <w:ind w:left="960"/>
        <w:jc w:val="both"/>
        <w:rPr>
          <w:b/>
          <w:sz w:val="28"/>
          <w:szCs w:val="28"/>
        </w:rPr>
      </w:pPr>
      <w:r w:rsidRPr="000C719A">
        <w:rPr>
          <w:b/>
          <w:sz w:val="28"/>
          <w:szCs w:val="28"/>
        </w:rPr>
        <w:t>Міський голова</w:t>
      </w:r>
      <w:r w:rsidRPr="000C719A">
        <w:rPr>
          <w:b/>
          <w:sz w:val="28"/>
          <w:szCs w:val="28"/>
        </w:rPr>
        <w:t xml:space="preserve">                                              </w:t>
      </w:r>
      <w:r w:rsidRPr="000C719A">
        <w:rPr>
          <w:b/>
          <w:sz w:val="28"/>
          <w:szCs w:val="28"/>
        </w:rPr>
        <w:t>C.I.Уваров</w:t>
      </w:r>
    </w:p>
    <w:sectPr w:rsidR="00213958" w:rsidRPr="000C719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9C8CA" w14:textId="77777777" w:rsidR="0082764C" w:rsidRDefault="0082764C">
      <w:r>
        <w:separator/>
      </w:r>
    </w:p>
  </w:endnote>
  <w:endnote w:type="continuationSeparator" w:id="0">
    <w:p w14:paraId="1CB2AC9C" w14:textId="77777777" w:rsidR="0082764C" w:rsidRDefault="00827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DB262" w14:textId="77777777" w:rsidR="0082764C" w:rsidRDefault="0082764C">
      <w:r>
        <w:separator/>
      </w:r>
    </w:p>
  </w:footnote>
  <w:footnote w:type="continuationSeparator" w:id="0">
    <w:p w14:paraId="023C6E02" w14:textId="77777777" w:rsidR="0082764C" w:rsidRDefault="00827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D0D5B38"/>
    <w:multiLevelType w:val="multilevel"/>
    <w:tmpl w:val="7EB0B1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19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764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7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177D6-9FAA-49AC-9983-2D68DD78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1933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2023-12-08T09:43:00Z</dcterms:modified>
</cp:coreProperties>
</file>