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будівництві  індивідуального житлового   будинку по вул.Шашкевича, 9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D94C99" w14:textId="1BB11037" w:rsidR="00337146" w:rsidRPr="00337146" w:rsidRDefault="00337146" w:rsidP="00337146">
      <w:pPr>
        <w:ind w:firstLine="720"/>
        <w:rPr>
          <w:sz w:val="28"/>
          <w:szCs w:val="28"/>
        </w:rPr>
      </w:pPr>
      <w:r w:rsidRPr="00337146">
        <w:rPr>
          <w:sz w:val="28"/>
          <w:szCs w:val="28"/>
        </w:rPr>
        <w:t>Керуючись Законом України «Про місцеве с</w:t>
      </w:r>
      <w:r>
        <w:rPr>
          <w:sz w:val="28"/>
          <w:szCs w:val="28"/>
        </w:rPr>
        <w:t xml:space="preserve">амоврядування в Україні»ст.40 ЗУ </w:t>
      </w:r>
      <w:r w:rsidRPr="00337146">
        <w:rPr>
          <w:sz w:val="28"/>
          <w:szCs w:val="28"/>
        </w:rPr>
        <w:t>«Про регулювання містобудівної діяльності»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,згідно Положення «Про пайову участь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(внесок) замовників у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м. Винники» 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Винниківської міської ради від 25.01.2011 р..№ 32, зі змінами , внесеними рішеннями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виконавчого комітету Винниківської міської ради № 83 від 01.03.2011 р., та № 143 від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16.09.2014 р. розглянувши заяву гр. Демків Ігоря Михайловича, виконавчий комітет</w:t>
      </w:r>
    </w:p>
    <w:p w14:paraId="235C770E" w14:textId="72C7CF3E" w:rsidR="00337146" w:rsidRPr="00337146" w:rsidRDefault="00337146" w:rsidP="00337146">
      <w:pPr>
        <w:rPr>
          <w:sz w:val="28"/>
          <w:szCs w:val="28"/>
        </w:rPr>
      </w:pPr>
      <w:r w:rsidRPr="00337146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-</w:t>
      </w:r>
    </w:p>
    <w:p w14:paraId="5065EEC5" w14:textId="77777777" w:rsidR="00337146" w:rsidRDefault="00337146" w:rsidP="00337146">
      <w:pPr>
        <w:jc w:val="center"/>
        <w:rPr>
          <w:sz w:val="28"/>
          <w:szCs w:val="28"/>
        </w:rPr>
      </w:pPr>
    </w:p>
    <w:p w14:paraId="3589D1C4" w14:textId="534503D9" w:rsidR="00337146" w:rsidRPr="00337146" w:rsidRDefault="00337146" w:rsidP="00337146">
      <w:pPr>
        <w:jc w:val="center"/>
        <w:rPr>
          <w:sz w:val="28"/>
          <w:szCs w:val="28"/>
        </w:rPr>
      </w:pPr>
      <w:r w:rsidRPr="00337146">
        <w:rPr>
          <w:sz w:val="28"/>
          <w:szCs w:val="28"/>
        </w:rPr>
        <w:t>ВИРІШИВ:</w:t>
      </w:r>
    </w:p>
    <w:p w14:paraId="16C5A1D6" w14:textId="5B933DC2" w:rsidR="00337146" w:rsidRDefault="00337146" w:rsidP="00337146">
      <w:pPr>
        <w:rPr>
          <w:sz w:val="28"/>
          <w:szCs w:val="28"/>
        </w:rPr>
      </w:pPr>
      <w:r w:rsidRPr="00337146">
        <w:rPr>
          <w:sz w:val="28"/>
          <w:szCs w:val="28"/>
        </w:rPr>
        <w:t xml:space="preserve">1 Затвердити розрахунок розміру </w:t>
      </w:r>
      <w:r>
        <w:rPr>
          <w:sz w:val="28"/>
          <w:szCs w:val="28"/>
        </w:rPr>
        <w:t xml:space="preserve">пайового внеску при будівництві </w:t>
      </w:r>
      <w:r w:rsidRPr="00337146">
        <w:rPr>
          <w:sz w:val="28"/>
          <w:szCs w:val="28"/>
        </w:rPr>
        <w:t>індивіду</w:t>
      </w:r>
      <w:r>
        <w:rPr>
          <w:sz w:val="28"/>
          <w:szCs w:val="28"/>
        </w:rPr>
        <w:t xml:space="preserve">ального </w:t>
      </w:r>
      <w:r w:rsidRPr="00337146">
        <w:rPr>
          <w:sz w:val="28"/>
          <w:szCs w:val="28"/>
        </w:rPr>
        <w:t>житлового будинку по вул. Шашкевича,9 в розмірі 716 грн.61 коп.</w:t>
      </w:r>
    </w:p>
    <w:p w14:paraId="575EBF0A" w14:textId="1036ECF1" w:rsidR="00337146" w:rsidRPr="00337146" w:rsidRDefault="00337146" w:rsidP="0033714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337146">
        <w:rPr>
          <w:sz w:val="28"/>
          <w:szCs w:val="28"/>
        </w:rPr>
        <w:t>. гр. Демків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І.М.:</w:t>
      </w:r>
    </w:p>
    <w:p w14:paraId="1CBF6F1F" w14:textId="68D3BEF1" w:rsidR="00337146" w:rsidRDefault="00337146" w:rsidP="00337146">
      <w:pPr>
        <w:rPr>
          <w:sz w:val="28"/>
          <w:szCs w:val="28"/>
        </w:rPr>
      </w:pPr>
      <w:r>
        <w:rPr>
          <w:sz w:val="28"/>
          <w:szCs w:val="28"/>
        </w:rPr>
        <w:t>2.1.</w:t>
      </w:r>
      <w:r w:rsidRPr="00337146">
        <w:rPr>
          <w:sz w:val="28"/>
          <w:szCs w:val="28"/>
        </w:rPr>
        <w:t xml:space="preserve">Заключити </w:t>
      </w:r>
      <w:r>
        <w:rPr>
          <w:sz w:val="28"/>
          <w:szCs w:val="28"/>
        </w:rPr>
        <w:t>Договір про пайову участь на протязі 15-ти робочих д</w:t>
      </w:r>
      <w:r w:rsidRPr="00337146">
        <w:rPr>
          <w:sz w:val="28"/>
          <w:szCs w:val="28"/>
        </w:rPr>
        <w:t>нів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з часу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</w:p>
    <w:p w14:paraId="1E511B5D" w14:textId="77777777" w:rsidR="00337146" w:rsidRDefault="00337146" w:rsidP="00337146">
      <w:pPr>
        <w:rPr>
          <w:sz w:val="28"/>
          <w:szCs w:val="28"/>
        </w:rPr>
      </w:pPr>
    </w:p>
    <w:p w14:paraId="3FE9491E" w14:textId="28938345" w:rsidR="00337146" w:rsidRDefault="00337146" w:rsidP="00337146">
      <w:pPr>
        <w:rPr>
          <w:sz w:val="28"/>
          <w:szCs w:val="28"/>
        </w:rPr>
      </w:pPr>
      <w:r w:rsidRPr="00337146">
        <w:rPr>
          <w:sz w:val="28"/>
          <w:szCs w:val="28"/>
        </w:rPr>
        <w:t>2.2. Пайовий внесок сплатити згідно умов До</w:t>
      </w:r>
      <w:r>
        <w:rPr>
          <w:sz w:val="28"/>
          <w:szCs w:val="28"/>
        </w:rPr>
        <w:t>говору.</w:t>
      </w:r>
    </w:p>
    <w:p w14:paraId="3E1FC8A8" w14:textId="77777777" w:rsidR="00337146" w:rsidRPr="00337146" w:rsidRDefault="00337146" w:rsidP="00337146">
      <w:pPr>
        <w:rPr>
          <w:sz w:val="28"/>
          <w:szCs w:val="28"/>
        </w:rPr>
      </w:pPr>
    </w:p>
    <w:p w14:paraId="7AF98901" w14:textId="4B7BFCF1" w:rsidR="00337146" w:rsidRPr="00337146" w:rsidRDefault="00337146" w:rsidP="00337146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337146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37146">
        <w:rPr>
          <w:sz w:val="28"/>
          <w:szCs w:val="28"/>
        </w:rPr>
        <w:t>соціально — економічних та гуманітарних питань</w:t>
      </w:r>
      <w:r>
        <w:rPr>
          <w:sz w:val="28"/>
          <w:szCs w:val="28"/>
        </w:rPr>
        <w:t>.</w:t>
      </w:r>
    </w:p>
    <w:p w14:paraId="053B3564" w14:textId="19B18F73" w:rsidR="00337146" w:rsidRDefault="00337146" w:rsidP="00337146">
      <w:pPr>
        <w:rPr>
          <w:sz w:val="28"/>
          <w:szCs w:val="28"/>
        </w:rPr>
      </w:pPr>
    </w:p>
    <w:p w14:paraId="4BD8ECAB" w14:textId="77777777" w:rsidR="00337146" w:rsidRDefault="00337146" w:rsidP="00337146">
      <w:pPr>
        <w:rPr>
          <w:sz w:val="28"/>
          <w:szCs w:val="28"/>
        </w:rPr>
      </w:pPr>
      <w:bookmarkStart w:id="1" w:name="_GoBack"/>
      <w:bookmarkEnd w:id="1"/>
    </w:p>
    <w:p w14:paraId="01C471E0" w14:textId="47F050AE" w:rsidR="00213958" w:rsidRPr="006F2805" w:rsidRDefault="00337146" w:rsidP="00337146">
      <w:pPr>
        <w:rPr>
          <w:sz w:val="28"/>
          <w:szCs w:val="28"/>
        </w:rPr>
      </w:pPr>
      <w:r w:rsidRPr="0033714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337146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AB522" w14:textId="77777777" w:rsidR="00036624" w:rsidRDefault="00036624">
      <w:r>
        <w:separator/>
      </w:r>
    </w:p>
  </w:endnote>
  <w:endnote w:type="continuationSeparator" w:id="0">
    <w:p w14:paraId="17411F13" w14:textId="77777777" w:rsidR="00036624" w:rsidRDefault="0003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C0054" w14:textId="77777777" w:rsidR="00036624" w:rsidRDefault="00036624">
      <w:r>
        <w:separator/>
      </w:r>
    </w:p>
  </w:footnote>
  <w:footnote w:type="continuationSeparator" w:id="0">
    <w:p w14:paraId="0EEB194C" w14:textId="77777777" w:rsidR="00036624" w:rsidRDefault="00036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662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714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D81CB-6B33-473B-99FF-8101FFF3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2023-12-06T09:18:00Z</dcterms:modified>
</cp:coreProperties>
</file>